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3A583B3D" w:rsidR="00F862D6" w:rsidRPr="003E6B9A" w:rsidRDefault="00887E52" w:rsidP="0037111D">
            <w:r w:rsidRPr="00887E52">
              <w:rPr>
                <w:rFonts w:ascii="Helvetica" w:hAnsi="Helvetica"/>
              </w:rPr>
              <w:t>10129/2023-SŽ-SSV-Ú3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B11A37C" w14:textId="7D05E64B" w:rsidR="00F862D6" w:rsidRPr="003E6B9A" w:rsidRDefault="00887E52" w:rsidP="00CC1E2B">
            <w:r w:rsidRPr="00887E52">
              <w:t>8</w:t>
            </w:r>
            <w:r w:rsidR="003E6B9A" w:rsidRPr="00887E52">
              <w:t>/</w:t>
            </w:r>
            <w:r w:rsidRPr="00887E52">
              <w:t>5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6921B7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2DF9D88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47EBE">
              <w:rPr>
                <w:noProof/>
              </w:rPr>
              <w:t>1.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>Rekonstrukce žst. Vlkov u Tišnova</w:t>
      </w:r>
    </w:p>
    <w:p w14:paraId="569915DE" w14:textId="755EA98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108A6">
        <w:rPr>
          <w:rFonts w:eastAsia="Times New Roman" w:cs="Times New Roman"/>
          <w:lang w:eastAsia="cs-CZ"/>
        </w:rPr>
        <w:t>6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7755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25427B6E" w:rsidR="00BD5319" w:rsidRPr="004E6FDE" w:rsidRDefault="00BD5319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102</w:t>
      </w:r>
      <w:r w:rsidRPr="004E6FDE">
        <w:rPr>
          <w:rFonts w:eastAsia="Calibri" w:cs="Times New Roman"/>
          <w:b/>
          <w:lang w:eastAsia="cs-CZ"/>
        </w:rPr>
        <w:t>:</w:t>
      </w:r>
      <w:r w:rsidR="00171851">
        <w:rPr>
          <w:rFonts w:eastAsia="Calibri" w:cs="Times New Roman"/>
          <w:b/>
          <w:lang w:eastAsia="cs-CZ"/>
        </w:rPr>
        <w:t xml:space="preserve"> </w:t>
      </w:r>
    </w:p>
    <w:p w14:paraId="219DC00D" w14:textId="77777777" w:rsidR="0069583B" w:rsidRPr="004E6FDE" w:rsidRDefault="0069583B" w:rsidP="004E6FDE">
      <w:pPr>
        <w:spacing w:after="0"/>
      </w:pPr>
      <w:r w:rsidRPr="004E6FDE">
        <w:rPr>
          <w:b/>
        </w:rPr>
        <w:t xml:space="preserve">PS 01-01-11 (Žst. Vlkov u Tišnova, definitivní SZZ) : </w:t>
      </w:r>
      <w:r w:rsidRPr="004E6FDE">
        <w:t xml:space="preserve">V ZD se vyskytuje dokumentace pro vybudování návěstních kosů u návěstidel (TZ + výkresy v souboru „PS010111_2.999.pdf“). </w:t>
      </w:r>
    </w:p>
    <w:p w14:paraId="3BDD80E0" w14:textId="77777777" w:rsidR="0069583B" w:rsidRPr="004E6FDE" w:rsidRDefault="0069583B" w:rsidP="004E6FDE">
      <w:pPr>
        <w:numPr>
          <w:ilvl w:val="0"/>
          <w:numId w:val="9"/>
        </w:numPr>
        <w:spacing w:after="0"/>
        <w:ind w:left="426" w:hanging="426"/>
      </w:pPr>
      <w:r w:rsidRPr="004E6FDE">
        <w:t>Předpokládáme správně, že se předpokládá vybudování kompletně nové konstrukce návěstních košů?</w:t>
      </w:r>
    </w:p>
    <w:p w14:paraId="3BA5D629" w14:textId="77777777" w:rsidR="0069583B" w:rsidRPr="004E6FDE" w:rsidRDefault="0069583B" w:rsidP="004E6FDE">
      <w:pPr>
        <w:numPr>
          <w:ilvl w:val="0"/>
          <w:numId w:val="9"/>
        </w:numPr>
        <w:spacing w:after="0"/>
        <w:ind w:left="426" w:hanging="426"/>
      </w:pPr>
      <w:r w:rsidRPr="004E6FDE">
        <w:t>Předpokládáme správně, že se toto předpokládá u dvou případů a to u návěstidel 1L a 2L, které se předpokládají nové?</w:t>
      </w:r>
    </w:p>
    <w:p w14:paraId="6415B2FE" w14:textId="77777777" w:rsidR="0069583B" w:rsidRPr="00A37174" w:rsidRDefault="0069583B" w:rsidP="004E6FDE">
      <w:pPr>
        <w:numPr>
          <w:ilvl w:val="0"/>
          <w:numId w:val="9"/>
        </w:numPr>
        <w:spacing w:after="0"/>
        <w:ind w:left="426" w:hanging="426"/>
      </w:pPr>
      <w:r w:rsidRPr="00A37174">
        <w:t>Předpokládáme správně, že je v dokumentu „PS010111_2.999.pdf“ v odst. 9.6 uveden překlep v označení návěstidel (namísto S1 a S2 má být 1L a 2L), viz níže?</w:t>
      </w:r>
    </w:p>
    <w:p w14:paraId="2F809AC8" w14:textId="77777777" w:rsidR="0069583B" w:rsidRPr="004E6FDE" w:rsidRDefault="0069583B" w:rsidP="004E6FDE">
      <w:pPr>
        <w:spacing w:after="0"/>
      </w:pPr>
      <w:r w:rsidRPr="004E6FDE">
        <w:rPr>
          <w:noProof/>
          <w:lang w:eastAsia="cs-CZ"/>
        </w:rPr>
        <w:drawing>
          <wp:inline distT="0" distB="0" distL="0" distR="0" wp14:anchorId="784010E9" wp14:editId="43D314BA">
            <wp:extent cx="3086100" cy="418017"/>
            <wp:effectExtent l="19050" t="19050" r="19050" b="203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7409" cy="422258"/>
                    </a:xfrm>
                    <a:prstGeom prst="rect">
                      <a:avLst/>
                    </a:prstGeom>
                    <a:ln w="127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4E6FDE">
        <w:t xml:space="preserve">   </w:t>
      </w:r>
    </w:p>
    <w:p w14:paraId="589900A6" w14:textId="7FAC8947" w:rsidR="007755CD" w:rsidRPr="004E6FDE" w:rsidRDefault="0069583B" w:rsidP="004E6FDE">
      <w:pPr>
        <w:spacing w:after="0"/>
      </w:pPr>
      <w:r w:rsidRPr="004E6FDE">
        <w:t>Žádáme zadavatele o prověření.</w:t>
      </w:r>
    </w:p>
    <w:p w14:paraId="3929F0AD" w14:textId="77777777" w:rsidR="00BD5319" w:rsidRPr="004E6FDE" w:rsidRDefault="00BD5319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4E6FDE" w:rsidRDefault="00BD5319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4CD6AA1C" w14:textId="77777777" w:rsidR="00C4565B" w:rsidRPr="0056158C" w:rsidRDefault="00C4565B" w:rsidP="00C4565B">
      <w:pPr>
        <w:spacing w:after="0" w:line="240" w:lineRule="auto"/>
        <w:rPr>
          <w:rFonts w:eastAsia="Calibri" w:cs="Times New Roman"/>
          <w:lang w:eastAsia="cs-CZ"/>
        </w:rPr>
      </w:pPr>
      <w:r w:rsidRPr="0056158C">
        <w:rPr>
          <w:rFonts w:eastAsia="Calibri" w:cs="Times New Roman"/>
          <w:lang w:eastAsia="cs-CZ"/>
        </w:rPr>
        <w:t>Bez opravy VV</w:t>
      </w:r>
    </w:p>
    <w:p w14:paraId="6248CB9D" w14:textId="56721258" w:rsidR="00C4565B" w:rsidRPr="0056158C" w:rsidRDefault="00C4565B" w:rsidP="00C4565B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56158C">
        <w:rPr>
          <w:rFonts w:eastAsia="Calibri" w:cs="Times New Roman"/>
          <w:bCs/>
          <w:lang w:eastAsia="cs-CZ"/>
        </w:rPr>
        <w:t>Ano, je navržena nová konstrukce návěstních košů.</w:t>
      </w:r>
    </w:p>
    <w:p w14:paraId="1DB81EE7" w14:textId="3D952EDD" w:rsidR="00C4565B" w:rsidRPr="0056158C" w:rsidRDefault="00C4565B" w:rsidP="00C4565B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56158C">
        <w:rPr>
          <w:rFonts w:eastAsia="Calibri" w:cs="Times New Roman"/>
          <w:bCs/>
          <w:lang w:eastAsia="cs-CZ"/>
        </w:rPr>
        <w:t>Ano, nové koše se zřizují u návěstidel 1L a 2L.</w:t>
      </w:r>
    </w:p>
    <w:p w14:paraId="3B8647BB" w14:textId="41D8A707" w:rsidR="00C4565B" w:rsidRPr="0056158C" w:rsidRDefault="00C4565B" w:rsidP="00C4565B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56158C">
        <w:rPr>
          <w:rFonts w:eastAsia="Calibri" w:cs="Times New Roman"/>
          <w:bCs/>
          <w:lang w:eastAsia="cs-CZ"/>
        </w:rPr>
        <w:t>Jedná se o překlep, správně je 1L a 2L</w:t>
      </w:r>
      <w:r w:rsidR="00840701">
        <w:rPr>
          <w:rFonts w:eastAsia="Calibri" w:cs="Times New Roman"/>
          <w:bCs/>
          <w:lang w:eastAsia="cs-CZ"/>
        </w:rPr>
        <w:t>.</w:t>
      </w:r>
    </w:p>
    <w:p w14:paraId="546B9531" w14:textId="3E3ABCAA" w:rsidR="007755CD" w:rsidRDefault="007755CD" w:rsidP="004E6FD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E64A2AB" w14:textId="77777777" w:rsidR="00C4565B" w:rsidRDefault="00C4565B" w:rsidP="004E6FD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E60FA75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EA200E6" w14:textId="41772C87" w:rsidR="00BD5319" w:rsidRPr="004E6FDE" w:rsidRDefault="00BD5319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103</w:t>
      </w:r>
      <w:r w:rsidRPr="004E6FDE">
        <w:rPr>
          <w:rFonts w:eastAsia="Calibri" w:cs="Times New Roman"/>
          <w:b/>
          <w:lang w:eastAsia="cs-CZ"/>
        </w:rPr>
        <w:t>:</w:t>
      </w:r>
    </w:p>
    <w:p w14:paraId="7C0240A9" w14:textId="77777777" w:rsidR="0069583B" w:rsidRPr="004E6FDE" w:rsidRDefault="0069583B" w:rsidP="004E6FDE">
      <w:pPr>
        <w:spacing w:after="0" w:line="240" w:lineRule="auto"/>
      </w:pPr>
      <w:r w:rsidRPr="004E6FDE">
        <w:rPr>
          <w:b/>
        </w:rPr>
        <w:t xml:space="preserve">PS 01-01-11 (Žst. Vlkov u Tišnova, definitivní SZZ) : </w:t>
      </w:r>
      <w:r w:rsidRPr="004E6FDE">
        <w:t xml:space="preserve"> Domníváme se, že jsou v TZ uvedeny nestandartní časy/požadavky (záloha 60min, resp. 3h). Běžně je 15min krátkodobá záloha, resp. 3h dlouhodobá záloha, což má velký vliv na baterie. Viz citace:</w:t>
      </w:r>
    </w:p>
    <w:p w14:paraId="7E4DD307" w14:textId="138AAFFD" w:rsidR="0069583B" w:rsidRPr="004E6FDE" w:rsidRDefault="0069583B" w:rsidP="004E6FDE">
      <w:pPr>
        <w:spacing w:after="0" w:line="240" w:lineRule="auto"/>
        <w:jc w:val="both"/>
      </w:pPr>
      <w:r w:rsidRPr="004E6FDE">
        <w:t>„Hlavní napájení staničního zabezpečovacího zařízení bude ze dvou nezávislých přípojek, hlavní napájení z rozvodu z veřejné sítě a náhradní napájení z trakčního vedení. Automatické přepínání obou přípojek bude zajišťovat zdroj zabezpečovacího zařízení. Tento zdroj bude zajišťovat současně i nepřerušované nouzové napájení zabezpečovacího zařízení po dobu 60 minut (plný provoz) a 3 hodiny (nouzový provoz) při výpadku obou napájení.</w:t>
      </w:r>
    </w:p>
    <w:p w14:paraId="0AA59C5F" w14:textId="77777777" w:rsidR="0069583B" w:rsidRPr="004E6FDE" w:rsidRDefault="0069583B" w:rsidP="004E6FDE">
      <w:pPr>
        <w:spacing w:after="0" w:line="240" w:lineRule="auto"/>
      </w:pPr>
      <w:r w:rsidRPr="004E6FDE">
        <w:rPr>
          <w:noProof/>
          <w:lang w:eastAsia="cs-CZ"/>
        </w:rPr>
        <w:lastRenderedPageBreak/>
        <w:drawing>
          <wp:inline distT="0" distB="0" distL="0" distR="0" wp14:anchorId="785582D2" wp14:editId="4DA66355">
            <wp:extent cx="4140403" cy="1946645"/>
            <wp:effectExtent l="19050" t="19050" r="12700" b="15875"/>
            <wp:docPr id="1959374150" name="Obrázek 1959374150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374150" name="Obrázek 1959374150" descr="Obsah obrázku text, snímek obrazovky, číslo, Písmo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8331" cy="19644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4E6FDE">
        <w:t>“</w:t>
      </w:r>
    </w:p>
    <w:p w14:paraId="57FF06FB" w14:textId="0E6CA07D" w:rsidR="007755CD" w:rsidRPr="004E6FDE" w:rsidRDefault="0069583B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t>Žádáme zadavatele o prověření/přehodnocení požadavků na doby záloh napájení</w:t>
      </w:r>
    </w:p>
    <w:p w14:paraId="56C0DC84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69755EC0" w:rsidR="00BD5319" w:rsidRPr="004E6FDE" w:rsidRDefault="00BD5319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F0A56B8" w14:textId="77777777" w:rsidR="00C4565B" w:rsidRPr="00CF7FF2" w:rsidRDefault="00C4565B" w:rsidP="00C4565B">
      <w:pPr>
        <w:spacing w:after="0" w:line="240" w:lineRule="auto"/>
        <w:rPr>
          <w:rFonts w:eastAsia="Calibri" w:cs="Times New Roman"/>
          <w:lang w:eastAsia="cs-CZ"/>
        </w:rPr>
      </w:pPr>
      <w:r w:rsidRPr="00CF7FF2">
        <w:rPr>
          <w:rFonts w:eastAsia="Calibri" w:cs="Times New Roman"/>
          <w:lang w:eastAsia="cs-CZ"/>
        </w:rPr>
        <w:t xml:space="preserve">Oprava </w:t>
      </w:r>
      <w:r w:rsidRPr="00CF7FF2">
        <w:rPr>
          <w:rFonts w:eastAsia="Calibri" w:cs="Times New Roman"/>
          <w:bCs/>
          <w:lang w:eastAsia="cs-CZ"/>
        </w:rPr>
        <w:t>technické zprávy (</w:t>
      </w:r>
      <w:r w:rsidRPr="00CF7FF2">
        <w:rPr>
          <w:rFonts w:eastAsia="Calibri" w:cs="Times New Roman"/>
          <w:lang w:eastAsia="cs-CZ"/>
        </w:rPr>
        <w:t>Bez opravy VV).</w:t>
      </w:r>
    </w:p>
    <w:p w14:paraId="5AECDD4C" w14:textId="3ACA0966" w:rsidR="00840701" w:rsidRDefault="00C4565B" w:rsidP="004E6FDE">
      <w:pPr>
        <w:spacing w:after="0" w:line="240" w:lineRule="auto"/>
        <w:rPr>
          <w:rFonts w:eastAsia="Calibri" w:cs="Times New Roman"/>
          <w:bCs/>
          <w:lang w:eastAsia="cs-CZ"/>
        </w:rPr>
      </w:pPr>
      <w:r w:rsidRPr="00CF7FF2">
        <w:rPr>
          <w:rFonts w:eastAsia="Calibri" w:cs="Times New Roman"/>
          <w:bCs/>
          <w:lang w:eastAsia="cs-CZ"/>
        </w:rPr>
        <w:t>Krátkodobá záloha je upravena na 15 minut. Byla upravena technická zpráva PS010111_2.001.pdf</w:t>
      </w:r>
      <w:r w:rsidR="00840701">
        <w:rPr>
          <w:rFonts w:eastAsia="Calibri" w:cs="Times New Roman"/>
          <w:bCs/>
          <w:lang w:eastAsia="cs-CZ"/>
        </w:rPr>
        <w:t xml:space="preserve"> viz příloha.</w:t>
      </w:r>
    </w:p>
    <w:p w14:paraId="5B6F036A" w14:textId="77777777" w:rsidR="007755CD" w:rsidRDefault="007755CD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527EC77" w14:textId="77777777" w:rsidR="00B108A6" w:rsidRPr="004E6FDE" w:rsidRDefault="00B108A6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85AE0A" w14:textId="7B7BECB6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104</w:t>
      </w:r>
      <w:r w:rsidRPr="004E6FDE">
        <w:rPr>
          <w:rFonts w:eastAsia="Calibri" w:cs="Times New Roman"/>
          <w:b/>
          <w:lang w:eastAsia="cs-CZ"/>
        </w:rPr>
        <w:t>:</w:t>
      </w:r>
      <w:r w:rsidR="00171851" w:rsidRPr="00171851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5CE48105" w14:textId="77777777" w:rsidR="0069583B" w:rsidRPr="004E6FDE" w:rsidRDefault="0069583B" w:rsidP="004E6FDE">
      <w:pPr>
        <w:spacing w:after="0" w:line="240" w:lineRule="auto"/>
        <w:rPr>
          <w:rFonts w:cs="Arial"/>
        </w:rPr>
      </w:pPr>
      <w:r w:rsidRPr="004E6FDE">
        <w:rPr>
          <w:rFonts w:cs="Arial"/>
          <w:b/>
          <w:bCs/>
        </w:rPr>
        <w:t xml:space="preserve">PS 01-01-12 (Žst. Vlkov u Tišnova, provizorní SZZ) :  </w:t>
      </w:r>
      <w:r w:rsidRPr="004E6FDE">
        <w:rPr>
          <w:rFonts w:cs="Arial"/>
          <w:bCs/>
        </w:rPr>
        <w:t>V soupise prací se</w:t>
      </w:r>
      <w:r w:rsidRPr="004E6FDE">
        <w:rPr>
          <w:rFonts w:cs="Arial"/>
        </w:rPr>
        <w:t xml:space="preserve"> vyskytuje položka:</w:t>
      </w:r>
    </w:p>
    <w:tbl>
      <w:tblPr>
        <w:tblW w:w="8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82"/>
        <w:gridCol w:w="20"/>
        <w:gridCol w:w="20"/>
        <w:gridCol w:w="20"/>
        <w:gridCol w:w="974"/>
        <w:gridCol w:w="302"/>
        <w:gridCol w:w="4841"/>
        <w:gridCol w:w="709"/>
        <w:gridCol w:w="893"/>
      </w:tblGrid>
      <w:tr w:rsidR="0069583B" w:rsidRPr="004E6FDE" w14:paraId="0CFFF94C" w14:textId="77777777" w:rsidTr="0069583B">
        <w:trPr>
          <w:trHeight w:val="25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3690F5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67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963CF4F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514EE67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F0AC40D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B101060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50EADA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R75E117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4E549B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0ACFB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DOZOR PRACOVNÍKŮ NA PROVIZORNÍCH VÝH:STANOVIŠTÍCH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C8EE86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HOD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73869D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336,000</w:t>
            </w:r>
          </w:p>
        </w:tc>
      </w:tr>
      <w:tr w:rsidR="0069583B" w:rsidRPr="004E6FDE" w14:paraId="05C6F5BA" w14:textId="77777777" w:rsidTr="0069583B">
        <w:trPr>
          <w:trHeight w:val="25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0B9E4B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FC47A3C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F924B94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6A494E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8AF552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F24FA3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5FC00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17966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  <w:r w:rsidRPr="004E6FDE">
              <w:rPr>
                <w:rFonts w:cs="Arial"/>
              </w:rPr>
              <w:t>Pracovník pro provizorní výh. stanoviště.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AF906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03326" w14:textId="77777777" w:rsidR="0069583B" w:rsidRPr="004E6FDE" w:rsidRDefault="0069583B" w:rsidP="004E6FD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3CCD8789" w14:textId="77777777" w:rsidR="0069583B" w:rsidRPr="004E6FDE" w:rsidRDefault="0069583B" w:rsidP="004E6FDE">
      <w:pPr>
        <w:spacing w:after="0" w:line="240" w:lineRule="auto"/>
        <w:rPr>
          <w:rFonts w:cs="Arial"/>
        </w:rPr>
      </w:pPr>
    </w:p>
    <w:p w14:paraId="33D557A1" w14:textId="77777777" w:rsidR="0069583B" w:rsidRPr="004E6FDE" w:rsidRDefault="0069583B" w:rsidP="004E6FDE">
      <w:pPr>
        <w:spacing w:after="0" w:line="240" w:lineRule="auto"/>
        <w:rPr>
          <w:rFonts w:cs="Arial"/>
        </w:rPr>
      </w:pPr>
      <w:r w:rsidRPr="004E6FDE">
        <w:rPr>
          <w:rFonts w:cs="Arial"/>
        </w:rPr>
        <w:t>Dále je v TZ uvedeno:</w:t>
      </w:r>
    </w:p>
    <w:p w14:paraId="1A8F928F" w14:textId="77777777" w:rsidR="0069583B" w:rsidRPr="004E6FDE" w:rsidRDefault="0069583B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„V době aktivace provizorního SZZ na obou zhlavích budou zřízena provizorní výhybkářská</w:t>
      </w:r>
    </w:p>
    <w:p w14:paraId="10F62DFA" w14:textId="77777777" w:rsidR="0069583B" w:rsidRPr="004E6FDE" w:rsidRDefault="0069583B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stanoviště pro potřeby obsluhy vypnutých výhybek a zjišťování volnosti (v době přepínání do</w:t>
      </w:r>
    </w:p>
    <w:p w14:paraId="4F4E81DF" w14:textId="77777777" w:rsidR="0069583B" w:rsidRPr="004E6FDE" w:rsidRDefault="0069583B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provizorního stavu). Z provizorního do definitivního stavu nebude zjišťování volnosti výhybek třeba.</w:t>
      </w:r>
    </w:p>
    <w:p w14:paraId="4243383B" w14:textId="47D7C1F8" w:rsidR="0069583B" w:rsidRPr="004E6FDE" w:rsidRDefault="0069583B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Na začátku SP0 bude výluka SZZ 14-ti denní, během níž budou obsazena provizorní výhybkářská stanoviště nepřetržitě jedním zaměstnancem, ve funkci dozorce výhybek. Tento zaměstnanec bude zajištěn zhotovitelem díla.“</w:t>
      </w:r>
    </w:p>
    <w:p w14:paraId="27D117BC" w14:textId="7289789D" w:rsidR="0069583B" w:rsidRPr="004E6FDE" w:rsidRDefault="0069583B" w:rsidP="004E6FDE">
      <w:pPr>
        <w:pStyle w:val="Odstavecseseznamem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cs="Arial"/>
        </w:rPr>
      </w:pPr>
      <w:r w:rsidRPr="004E6FDE">
        <w:rPr>
          <w:rFonts w:cs="Arial"/>
        </w:rPr>
        <w:t>Domníváme se správně, že pro obě stanoviště budou (na obou zhlavích) potřeba celkem 2 zaměstnanci a nikoliv 1 zaměstnanec?</w:t>
      </w:r>
    </w:p>
    <w:p w14:paraId="1B885B25" w14:textId="4A0D3E3F" w:rsidR="0069583B" w:rsidRPr="004E6FDE" w:rsidRDefault="0069583B" w:rsidP="004E6FDE">
      <w:pPr>
        <w:pStyle w:val="Odstavecseseznamem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cs="Arial"/>
        </w:rPr>
      </w:pPr>
      <w:r w:rsidRPr="004E6FDE">
        <w:rPr>
          <w:rFonts w:cs="Arial"/>
        </w:rPr>
        <w:t>V souvislosti a) je tedy nutné prověření i potřebného počtu hodin - nebude dvojnásobný, tj. 14x24x2=672 HOD? Žádáme zadavatele o prověření.</w:t>
      </w:r>
    </w:p>
    <w:p w14:paraId="591D57BB" w14:textId="4FA063BB" w:rsidR="0069583B" w:rsidRPr="00534D12" w:rsidRDefault="0069583B" w:rsidP="004E6FDE">
      <w:pPr>
        <w:pStyle w:val="Odstavecseseznamem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cs="Arial"/>
          <w:b/>
          <w:bCs/>
        </w:rPr>
      </w:pPr>
      <w:r w:rsidRPr="00534D12">
        <w:rPr>
          <w:rFonts w:cs="Arial"/>
        </w:rPr>
        <w:t>Domníváme se, že obvykle položky personální přípomoci/posílení jsou součástí všeobecných objektů. Žádáme zadavatele o prověření a přesun položky do všeobecného objektu.</w:t>
      </w:r>
    </w:p>
    <w:p w14:paraId="5372B22A" w14:textId="77777777" w:rsidR="007755CD" w:rsidRPr="004E6FDE" w:rsidRDefault="007755CD" w:rsidP="004E6F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229CAE6" w14:textId="77777777" w:rsidR="007755CD" w:rsidRPr="00F3737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F3737E">
        <w:rPr>
          <w:rFonts w:eastAsia="Calibri" w:cs="Times New Roman"/>
          <w:b/>
          <w:lang w:eastAsia="cs-CZ"/>
        </w:rPr>
        <w:t xml:space="preserve">Odpověď: </w:t>
      </w:r>
    </w:p>
    <w:p w14:paraId="2FB5D615" w14:textId="4B615E0B" w:rsidR="005B10A3" w:rsidRPr="00840701" w:rsidRDefault="00840701" w:rsidP="00840701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a) </w:t>
      </w:r>
      <w:r w:rsidR="005B10A3" w:rsidRPr="00840701">
        <w:rPr>
          <w:rFonts w:eastAsia="Calibri" w:cs="Times New Roman"/>
          <w:bCs/>
          <w:lang w:eastAsia="cs-CZ"/>
        </w:rPr>
        <w:t xml:space="preserve">Ano, je potřeba </w:t>
      </w:r>
      <w:r w:rsidRPr="00840701">
        <w:rPr>
          <w:rFonts w:eastAsia="Calibri" w:cs="Times New Roman"/>
          <w:bCs/>
          <w:lang w:eastAsia="cs-CZ"/>
        </w:rPr>
        <w:t xml:space="preserve">dvou </w:t>
      </w:r>
      <w:r w:rsidR="005B10A3" w:rsidRPr="00840701">
        <w:rPr>
          <w:rFonts w:eastAsia="Calibri" w:cs="Times New Roman"/>
          <w:bCs/>
          <w:lang w:eastAsia="cs-CZ"/>
        </w:rPr>
        <w:t>zaměstnanc</w:t>
      </w:r>
      <w:r w:rsidRPr="00840701">
        <w:rPr>
          <w:rFonts w:eastAsia="Calibri" w:cs="Times New Roman"/>
          <w:bCs/>
          <w:lang w:eastAsia="cs-CZ"/>
        </w:rPr>
        <w:t>ů.</w:t>
      </w:r>
    </w:p>
    <w:p w14:paraId="6DE2BE5D" w14:textId="5EBA45D0" w:rsidR="005B10A3" w:rsidRPr="00840701" w:rsidRDefault="00840701" w:rsidP="00840701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b) </w:t>
      </w:r>
      <w:r w:rsidRPr="00840701">
        <w:rPr>
          <w:rFonts w:eastAsia="Calibri" w:cs="Times New Roman"/>
          <w:bCs/>
          <w:lang w:eastAsia="cs-CZ"/>
        </w:rPr>
        <w:t xml:space="preserve">Opravena </w:t>
      </w:r>
      <w:r w:rsidR="005B10A3" w:rsidRPr="00840701">
        <w:rPr>
          <w:rFonts w:eastAsia="Calibri" w:cs="Times New Roman"/>
          <w:bCs/>
          <w:lang w:eastAsia="cs-CZ"/>
        </w:rPr>
        <w:t>položka č.</w:t>
      </w:r>
      <w:r w:rsidRPr="00840701">
        <w:rPr>
          <w:rFonts w:eastAsia="Calibri" w:cs="Times New Roman"/>
          <w:bCs/>
          <w:lang w:eastAsia="cs-CZ"/>
        </w:rPr>
        <w:t xml:space="preserve"> </w:t>
      </w:r>
      <w:r w:rsidR="005B10A3" w:rsidRPr="00840701">
        <w:rPr>
          <w:rFonts w:eastAsia="Calibri" w:cs="Times New Roman"/>
          <w:bCs/>
          <w:lang w:eastAsia="cs-CZ"/>
        </w:rPr>
        <w:t>67 (R75E117) nové množství – 672 hod</w:t>
      </w:r>
      <w:r w:rsidRPr="00840701">
        <w:rPr>
          <w:rFonts w:eastAsia="Calibri" w:cs="Times New Roman"/>
          <w:bCs/>
          <w:lang w:eastAsia="cs-CZ"/>
        </w:rPr>
        <w:t>.</w:t>
      </w:r>
    </w:p>
    <w:p w14:paraId="4859CAFF" w14:textId="5F6841B9" w:rsidR="007755CD" w:rsidRPr="00F3737E" w:rsidRDefault="00840701" w:rsidP="004E6FDE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c) </w:t>
      </w:r>
      <w:r w:rsidR="00BC0FA1" w:rsidRPr="00534D12">
        <w:rPr>
          <w:rFonts w:eastAsia="Calibri" w:cs="Times New Roman"/>
          <w:lang w:eastAsia="cs-CZ"/>
        </w:rPr>
        <w:t>S</w:t>
      </w:r>
      <w:r w:rsidR="007E38E0" w:rsidRPr="00534D12">
        <w:rPr>
          <w:rFonts w:eastAsia="Calibri" w:cs="Times New Roman"/>
          <w:lang w:eastAsia="cs-CZ"/>
        </w:rPr>
        <w:t xml:space="preserve"> ohledem na užívanou praxi </w:t>
      </w:r>
      <w:r w:rsidR="00534D12" w:rsidRPr="00534D12">
        <w:rPr>
          <w:rFonts w:eastAsia="Calibri" w:cs="Times New Roman"/>
          <w:lang w:eastAsia="cs-CZ"/>
        </w:rPr>
        <w:t>je</w:t>
      </w:r>
      <w:r w:rsidR="007E38E0" w:rsidRPr="00534D12">
        <w:rPr>
          <w:rFonts w:eastAsia="Calibri" w:cs="Times New Roman"/>
          <w:lang w:eastAsia="cs-CZ"/>
        </w:rPr>
        <w:t xml:space="preserve"> položk</w:t>
      </w:r>
      <w:r w:rsidR="00534D12" w:rsidRPr="00534D12">
        <w:rPr>
          <w:rFonts w:eastAsia="Calibri" w:cs="Times New Roman"/>
          <w:lang w:eastAsia="cs-CZ"/>
        </w:rPr>
        <w:t>a vložena</w:t>
      </w:r>
      <w:r w:rsidR="007E38E0" w:rsidRPr="00534D12">
        <w:rPr>
          <w:rFonts w:eastAsia="Calibri" w:cs="Times New Roman"/>
          <w:lang w:eastAsia="cs-CZ"/>
        </w:rPr>
        <w:t xml:space="preserve"> v předmětném PS</w:t>
      </w:r>
      <w:r>
        <w:rPr>
          <w:rFonts w:eastAsia="Calibri" w:cs="Times New Roman"/>
          <w:lang w:eastAsia="cs-CZ"/>
        </w:rPr>
        <w:t>.</w:t>
      </w:r>
    </w:p>
    <w:p w14:paraId="3FC9CFA1" w14:textId="77777777" w:rsidR="00671DD7" w:rsidRDefault="00671DD7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EF2F50" w14:textId="77777777" w:rsidR="00B108A6" w:rsidRPr="004E6FDE" w:rsidRDefault="00B108A6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CD72C7" w14:textId="2763889F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105</w:t>
      </w:r>
      <w:r w:rsidRPr="004E6FDE">
        <w:rPr>
          <w:rFonts w:eastAsia="Calibri" w:cs="Times New Roman"/>
          <w:b/>
          <w:lang w:eastAsia="cs-CZ"/>
        </w:rPr>
        <w:t>:</w:t>
      </w:r>
      <w:r w:rsidR="00171851">
        <w:rPr>
          <w:rFonts w:eastAsia="Calibri" w:cs="Times New Roman"/>
          <w:b/>
          <w:lang w:eastAsia="cs-CZ"/>
        </w:rPr>
        <w:t xml:space="preserve"> </w:t>
      </w:r>
    </w:p>
    <w:p w14:paraId="767D948B" w14:textId="77777777" w:rsidR="00920C00" w:rsidRPr="004E6FDE" w:rsidRDefault="00920C00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 xml:space="preserve">SO 01-11-01 pol. č. 4 OSTATNÍ POŽADAVKY - ODBORNÝ DOZOR-DOZORCE PŘECHODU </w:t>
      </w:r>
    </w:p>
    <w:p w14:paraId="4AB8A24A" w14:textId="77777777" w:rsidR="00920C00" w:rsidRPr="004E6FDE" w:rsidRDefault="00920C00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 xml:space="preserve">Ve výpočtu je uvažováno s 12h pracovní dobou po dobu 7 měsíců, v ZOV je však uveden požadavek na 14h pracovní dobu. </w:t>
      </w:r>
    </w:p>
    <w:p w14:paraId="2836CC39" w14:textId="77777777" w:rsidR="00920C00" w:rsidRPr="004E6FDE" w:rsidRDefault="00920C00" w:rsidP="004E6FDE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-</w:t>
      </w:r>
      <w:r w:rsidRPr="004E6FDE">
        <w:rPr>
          <w:rFonts w:cs="Arial"/>
        </w:rPr>
        <w:tab/>
        <w:t xml:space="preserve">Bude výpočet upraven v souladu s požadavky v ZOV? </w:t>
      </w:r>
    </w:p>
    <w:p w14:paraId="565C2729" w14:textId="59456A4B" w:rsidR="00671DD7" w:rsidRPr="004E6FDE" w:rsidRDefault="00920C00" w:rsidP="004E6FDE">
      <w:p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4E6FDE">
        <w:rPr>
          <w:rFonts w:cs="Arial"/>
        </w:rPr>
        <w:t>-</w:t>
      </w:r>
      <w:r w:rsidRPr="004E6FDE">
        <w:rPr>
          <w:rFonts w:cs="Arial"/>
        </w:rPr>
        <w:tab/>
        <w:t>Je částka 378.000,- ve výpočtu určenou cenou, nebo jí zhotovitel má ocenit dle vlastního předpokladu?</w:t>
      </w:r>
    </w:p>
    <w:p w14:paraId="5FB90379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C72839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7573D4DE" w14:textId="77777777" w:rsidR="00EC3D0E" w:rsidRPr="00873F33" w:rsidRDefault="00EC3D0E" w:rsidP="00EC3D0E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873F33">
        <w:rPr>
          <w:rFonts w:asciiTheme="majorHAnsi" w:eastAsia="Calibri" w:hAnsiTheme="majorHAnsi" w:cs="Times New Roman"/>
          <w:lang w:eastAsia="cs-CZ"/>
        </w:rPr>
        <w:t>Pracovní doba byla upravena v souladu se ZOV.</w:t>
      </w:r>
    </w:p>
    <w:p w14:paraId="77BA33CB" w14:textId="77777777" w:rsidR="00EC3D0E" w:rsidRPr="00534D12" w:rsidRDefault="00EC3D0E" w:rsidP="00EC3D0E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34D12">
        <w:rPr>
          <w:rFonts w:asciiTheme="majorHAnsi" w:eastAsia="Calibri" w:hAnsiTheme="majorHAnsi" w:cs="Times New Roman"/>
          <w:lang w:eastAsia="cs-CZ"/>
        </w:rPr>
        <w:t>V soupisu prací SO 01-11-01, položka č. 4, kód položky R029601, „OSTATNÍ POŽADAVKY - ODBORNÝ DOZOR-DOZORCE PŘECHODU“ byla opravena jednotková cena na 14*30*7*150=441 000,- Kč.</w:t>
      </w:r>
    </w:p>
    <w:p w14:paraId="3D61E95C" w14:textId="33086567" w:rsidR="00EC3D0E" w:rsidRPr="00534D12" w:rsidRDefault="00EC3D0E" w:rsidP="00EC3D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34D12">
        <w:rPr>
          <w:rFonts w:asciiTheme="majorHAnsi" w:eastAsia="Calibri" w:hAnsiTheme="majorHAnsi" w:cs="Times New Roman"/>
          <w:lang w:eastAsia="cs-CZ"/>
        </w:rPr>
        <w:t>Tato jednotková cena je pouze odhad, zhotovitel si tuto činnost ocení dle sv</w:t>
      </w:r>
      <w:r w:rsidR="00840701">
        <w:rPr>
          <w:rFonts w:asciiTheme="majorHAnsi" w:eastAsia="Calibri" w:hAnsiTheme="majorHAnsi" w:cs="Times New Roman"/>
          <w:lang w:eastAsia="cs-CZ"/>
        </w:rPr>
        <w:t>é vlastní úvahy</w:t>
      </w:r>
      <w:r w:rsidRPr="00534D12">
        <w:rPr>
          <w:rFonts w:asciiTheme="majorHAnsi" w:eastAsia="Calibri" w:hAnsiTheme="majorHAnsi" w:cs="Times New Roman"/>
          <w:lang w:eastAsia="cs-CZ"/>
        </w:rPr>
        <w:t>.</w:t>
      </w:r>
    </w:p>
    <w:p w14:paraId="6EE137C6" w14:textId="660C4CE0" w:rsidR="007755CD" w:rsidRDefault="007755CD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0EE13A8" w14:textId="77777777" w:rsidR="00534D12" w:rsidRPr="004E6FDE" w:rsidRDefault="00534D12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62AAD9" w14:textId="1EE8CF8B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106</w:t>
      </w:r>
      <w:r w:rsidRPr="004E6FDE">
        <w:rPr>
          <w:rFonts w:eastAsia="Calibri" w:cs="Times New Roman"/>
          <w:b/>
          <w:lang w:eastAsia="cs-CZ"/>
        </w:rPr>
        <w:t>:</w:t>
      </w:r>
      <w:r w:rsidR="00171851" w:rsidRPr="00171851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0E09D239" w14:textId="77777777" w:rsidR="00920C00" w:rsidRPr="004E6FDE" w:rsidRDefault="00920C00" w:rsidP="004E6FDE">
      <w:pPr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 xml:space="preserve">Může zadavatel specifikovat pevnosti SN plastových potrubí v rámci jednotlivých SO? </w:t>
      </w:r>
    </w:p>
    <w:p w14:paraId="29D286FC" w14:textId="12D5603E" w:rsidR="00920C00" w:rsidRPr="004E6FDE" w:rsidRDefault="00920C00" w:rsidP="004E6FDE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>Např.</w:t>
      </w:r>
      <w:r w:rsidRPr="004E6FDE">
        <w:rPr>
          <w:rFonts w:cs="Arial"/>
        </w:rPr>
        <w:tab/>
        <w:t>SO 01-11-01 – pol. č. 25, 41, 42</w:t>
      </w:r>
    </w:p>
    <w:p w14:paraId="10A4ACB7" w14:textId="14663DF8" w:rsidR="00671DD7" w:rsidRPr="004E6FDE" w:rsidRDefault="00920C00" w:rsidP="004E6FDE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4E6FDE">
        <w:rPr>
          <w:rFonts w:cs="Arial"/>
        </w:rPr>
        <w:t xml:space="preserve">     </w:t>
      </w:r>
      <w:r w:rsidRPr="004E6FDE">
        <w:rPr>
          <w:rFonts w:cs="Arial"/>
        </w:rPr>
        <w:tab/>
        <w:t>SO 01-12-02 – pol. č. 26, 27</w:t>
      </w:r>
      <w:r w:rsidR="00671DD7" w:rsidRPr="004E6FDE">
        <w:rPr>
          <w:rFonts w:cs="Arial"/>
        </w:rPr>
        <w:t>.</w:t>
      </w:r>
    </w:p>
    <w:p w14:paraId="2F411E20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2D7C8D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2702CF89" w14:textId="77777777" w:rsidR="00137413" w:rsidRPr="00534D12" w:rsidRDefault="00137413" w:rsidP="0013741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34D12">
        <w:rPr>
          <w:rFonts w:asciiTheme="majorHAnsi" w:eastAsia="Calibri" w:hAnsiTheme="majorHAnsi" w:cs="Times New Roman"/>
          <w:lang w:eastAsia="cs-CZ"/>
        </w:rPr>
        <w:t xml:space="preserve">Pro trativodní trouby, příčné svodné potrubí a potrubí hlavního sběrače se uvažuje univerzálně pevnost SN 16. V části, kde hlavní sběrač vede v dostatečné vzdálenosti od koleje (od začátku sběrače - šachta Š59 v km 49,287 po šachtu Š14 v km 48,701) je možno použít potrubí s pevností nižší, např. SN 8. </w:t>
      </w:r>
    </w:p>
    <w:p w14:paraId="7C79BA82" w14:textId="13207054" w:rsidR="00137413" w:rsidRPr="00534D12" w:rsidRDefault="00137413" w:rsidP="0013741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34D12">
        <w:rPr>
          <w:rFonts w:asciiTheme="majorHAnsi" w:eastAsia="Calibri" w:hAnsiTheme="majorHAnsi" w:cs="Times New Roman"/>
          <w:lang w:eastAsia="cs-CZ"/>
        </w:rPr>
        <w:t>Do položek č. 25, č. 41 a č. 42 soupisu prací SO 01-11-01 byl doplněn požadavek na pevnost (kruhovou tuhost) potrubí.</w:t>
      </w:r>
    </w:p>
    <w:p w14:paraId="77BCEEC3" w14:textId="6AEF1D67" w:rsidR="00671DD7" w:rsidRDefault="00671DD7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7F146" w14:textId="77777777" w:rsidR="00137413" w:rsidRPr="004E6FDE" w:rsidRDefault="00137413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9A9824" w14:textId="0C89635A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Dotaz č. </w:t>
      </w:r>
      <w:r w:rsidR="0069583B" w:rsidRPr="004E6FDE">
        <w:rPr>
          <w:rFonts w:eastAsia="Calibri" w:cs="Times New Roman"/>
          <w:b/>
          <w:lang w:eastAsia="cs-CZ"/>
        </w:rPr>
        <w:t>107</w:t>
      </w:r>
      <w:r w:rsidRPr="004E6FDE">
        <w:rPr>
          <w:rFonts w:eastAsia="Calibri" w:cs="Times New Roman"/>
          <w:b/>
          <w:lang w:eastAsia="cs-CZ"/>
        </w:rPr>
        <w:t>:</w:t>
      </w:r>
      <w:r w:rsidR="00171851" w:rsidRPr="00171851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093CC350" w14:textId="77777777" w:rsidR="00920C00" w:rsidRPr="004E6FDE" w:rsidRDefault="00920C00" w:rsidP="004E6FDE">
      <w:pPr>
        <w:spacing w:after="0" w:line="240" w:lineRule="auto"/>
        <w:rPr>
          <w:rFonts w:cs="Arial"/>
        </w:rPr>
      </w:pPr>
      <w:r w:rsidRPr="004E6FDE">
        <w:rPr>
          <w:rFonts w:cs="Arial"/>
        </w:rPr>
        <w:t>Položka „Ostatní požadavky – odborný dozor“ ve SO:</w:t>
      </w:r>
      <w:r w:rsidRPr="004E6FDE">
        <w:rPr>
          <w:rFonts w:cs="Arial"/>
        </w:rPr>
        <w:br/>
        <w:t xml:space="preserve">SO 01-10-01 </w:t>
      </w:r>
    </w:p>
    <w:p w14:paraId="7B1D7A0C" w14:textId="77777777" w:rsidR="00920C00" w:rsidRPr="004E6FDE" w:rsidRDefault="00920C00" w:rsidP="004E6FDE">
      <w:pPr>
        <w:spacing w:after="0" w:line="240" w:lineRule="auto"/>
        <w:rPr>
          <w:rFonts w:cs="Arial"/>
        </w:rPr>
      </w:pPr>
      <w:r w:rsidRPr="004E6FDE">
        <w:rPr>
          <w:rFonts w:cs="Arial"/>
        </w:rPr>
        <w:t>SO 01-11-01</w:t>
      </w:r>
    </w:p>
    <w:p w14:paraId="34E02216" w14:textId="77777777" w:rsidR="00920C00" w:rsidRPr="004E6FDE" w:rsidRDefault="00920C00" w:rsidP="004E6FDE">
      <w:pPr>
        <w:spacing w:after="0" w:line="240" w:lineRule="auto"/>
        <w:rPr>
          <w:rFonts w:cs="Arial"/>
        </w:rPr>
      </w:pPr>
      <w:r w:rsidRPr="004E6FDE">
        <w:rPr>
          <w:rFonts w:cs="Arial"/>
        </w:rPr>
        <w:t>SO 01-11-03</w:t>
      </w:r>
      <w:r w:rsidRPr="004E6FDE">
        <w:rPr>
          <w:rFonts w:cs="Arial"/>
        </w:rPr>
        <w:br/>
        <w:t>SO 01-12-02</w:t>
      </w:r>
      <w:r w:rsidRPr="004E6FDE">
        <w:rPr>
          <w:rFonts w:cs="Arial"/>
        </w:rPr>
        <w:br/>
        <w:t xml:space="preserve">je myšlen autorský dozor projektanta zmíněný v TZ nebo se jedná o jinou osobu? </w:t>
      </w:r>
    </w:p>
    <w:p w14:paraId="0D9C5B19" w14:textId="1588660F" w:rsidR="00671DD7" w:rsidRPr="004E6FDE" w:rsidRDefault="00920C00" w:rsidP="004E6FDE">
      <w:pPr>
        <w:spacing w:after="0" w:line="240" w:lineRule="auto"/>
        <w:rPr>
          <w:rFonts w:cs="Arial"/>
        </w:rPr>
      </w:pPr>
      <w:r w:rsidRPr="004E6FDE">
        <w:rPr>
          <w:rFonts w:cs="Arial"/>
        </w:rPr>
        <w:t>Případně bude položka oceněna stejnou / určenou cenou nebo jí zhotovitel oceňuje na základě vlastní poptávky?</w:t>
      </w:r>
    </w:p>
    <w:p w14:paraId="12CB7473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3F0B50" w14:textId="77777777" w:rsidR="007755CD" w:rsidRPr="004E6FDE" w:rsidRDefault="007755CD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DE61947" w14:textId="1A1D24AF" w:rsidR="00EE79B7" w:rsidRPr="00F646C2" w:rsidRDefault="00EE79B7" w:rsidP="00EE79B7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>
        <w:rPr>
          <w:rFonts w:asciiTheme="majorHAnsi" w:eastAsia="Calibri" w:hAnsiTheme="majorHAnsi" w:cs="Times New Roman"/>
          <w:lang w:eastAsia="cs-CZ"/>
        </w:rPr>
        <w:t>V případě, že je v SO/PS uvedena položka odborný dozor</w:t>
      </w:r>
      <w:r w:rsidR="00840701">
        <w:rPr>
          <w:rFonts w:asciiTheme="majorHAnsi" w:eastAsia="Calibri" w:hAnsiTheme="majorHAnsi" w:cs="Times New Roman"/>
          <w:lang w:eastAsia="cs-CZ"/>
        </w:rPr>
        <w:t>,</w:t>
      </w:r>
      <w:r>
        <w:rPr>
          <w:rFonts w:asciiTheme="majorHAnsi" w:eastAsia="Calibri" w:hAnsiTheme="majorHAnsi" w:cs="Times New Roman"/>
          <w:lang w:eastAsia="cs-CZ"/>
        </w:rPr>
        <w:t xml:space="preserve"> jde o odborný dozor zhotovitele, který je v režii zhotovitele.</w:t>
      </w:r>
    </w:p>
    <w:p w14:paraId="5071D8F3" w14:textId="77777777" w:rsidR="00671DD7" w:rsidRPr="004E6FDE" w:rsidRDefault="00671DD7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D47DAA3" w14:textId="77777777" w:rsidR="00A20606" w:rsidRPr="004E6FDE" w:rsidRDefault="00A20606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550D70F" w14:textId="48967CBE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44208898"/>
      <w:r w:rsidRPr="004E6FDE">
        <w:rPr>
          <w:rFonts w:eastAsia="Calibri" w:cs="Times New Roman"/>
          <w:b/>
          <w:lang w:eastAsia="cs-CZ"/>
        </w:rPr>
        <w:t>Dotaz č. 108:</w:t>
      </w:r>
      <w:r w:rsidR="00171851">
        <w:rPr>
          <w:rFonts w:eastAsia="Calibri" w:cs="Times New Roman"/>
          <w:b/>
          <w:lang w:eastAsia="cs-CZ"/>
        </w:rPr>
        <w:t xml:space="preserve"> </w:t>
      </w:r>
    </w:p>
    <w:p w14:paraId="5967793A" w14:textId="77777777" w:rsidR="004E6FDE" w:rsidRPr="004E6FDE" w:rsidRDefault="004E6FDE" w:rsidP="004E6FDE">
      <w:pPr>
        <w:spacing w:after="0"/>
      </w:pPr>
      <w:r w:rsidRPr="004E6FDE">
        <w:t>V rámci dodatečných informací č.2 v odpovědi na dotaz č.6 zadavatel doplnil do soupisu prací SO 01-23-02 pol. č. 24 ,,římsy z dílců železobetonových‘‘. Tuto položku by měl dle našeho názoru zadavatel doplnit i do SO 01-23-01.</w:t>
      </w:r>
    </w:p>
    <w:p w14:paraId="1FD8A2BA" w14:textId="3FD89BF4" w:rsidR="00A20606" w:rsidRPr="004E6FDE" w:rsidRDefault="004E6FDE" w:rsidP="004E6FDE">
      <w:pPr>
        <w:spacing w:after="0"/>
      </w:pPr>
      <w:r w:rsidRPr="004E6FDE">
        <w:t>Žádáme zadavatele o doplnění soupisu prací.</w:t>
      </w:r>
    </w:p>
    <w:p w14:paraId="010AADD7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152FCCAD" w14:textId="10CE3C57" w:rsidR="005B13AA" w:rsidRPr="00534D12" w:rsidRDefault="005B13AA" w:rsidP="005B13AA">
      <w:pPr>
        <w:spacing w:after="0" w:line="240" w:lineRule="auto"/>
        <w:rPr>
          <w:rFonts w:eastAsia="Calibri" w:cs="Times New Roman"/>
          <w:lang w:eastAsia="cs-CZ"/>
        </w:rPr>
      </w:pPr>
      <w:r w:rsidRPr="00534D12">
        <w:rPr>
          <w:rFonts w:eastAsia="Calibri" w:cs="Times New Roman"/>
          <w:lang w:eastAsia="cs-CZ"/>
        </w:rPr>
        <w:t>Položky na římsy jsou v obou SO v položkách č. 24 (SO 01-23-02) a č. 26 (SO 01-23-01)</w:t>
      </w:r>
      <w:r w:rsidR="00840701">
        <w:rPr>
          <w:rFonts w:eastAsia="Calibri" w:cs="Times New Roman"/>
          <w:lang w:eastAsia="cs-CZ"/>
        </w:rPr>
        <w:t>.</w:t>
      </w:r>
    </w:p>
    <w:p w14:paraId="500F7759" w14:textId="77777777" w:rsidR="00A20606" w:rsidRPr="004E6FDE" w:rsidRDefault="00A20606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0099D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EBF989" w14:textId="60B1782D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109:</w:t>
      </w:r>
      <w:r w:rsidR="00171851" w:rsidRPr="00171851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61062DF1" w14:textId="77777777" w:rsidR="004E6FDE" w:rsidRPr="004E6FDE" w:rsidRDefault="004E6FDE" w:rsidP="004E6FDE">
      <w:pPr>
        <w:spacing w:after="0"/>
        <w:rPr>
          <w:i/>
          <w:iCs/>
          <w:color w:val="0070C0"/>
        </w:rPr>
      </w:pPr>
      <w:r w:rsidRPr="004E6FDE">
        <w:t>V </w:t>
      </w:r>
      <w:r w:rsidRPr="004E6FDE">
        <w:rPr>
          <w:b/>
          <w:bCs/>
        </w:rPr>
        <w:t xml:space="preserve">SO 01-23-01 pol. 029611 Ostatní požadavky- odborný dozor </w:t>
      </w:r>
      <w:r w:rsidRPr="004E6FDE">
        <w:t>je v popisu „</w:t>
      </w:r>
      <w:r w:rsidRPr="004E6FDE">
        <w:rPr>
          <w:i/>
          <w:iCs/>
          <w:color w:val="0070C0"/>
        </w:rPr>
        <w:t xml:space="preserve">750 hod odhad časové náročnosti zahrnuje veškeré náklady spojené s objednatelem požadovaným dozorem“ </w:t>
      </w:r>
    </w:p>
    <w:p w14:paraId="451D64FF" w14:textId="77777777" w:rsidR="004E6FDE" w:rsidRPr="004E6FDE" w:rsidRDefault="004E6FDE" w:rsidP="004E6FDE">
      <w:pPr>
        <w:spacing w:after="0"/>
      </w:pPr>
      <w:r w:rsidRPr="004E6FDE">
        <w:t>Žádáme o vysvětlení, co je v tomto případě předmětem požadovaného dozoru? I rozsah hodin se nám zdá značně nadhodnocený a 750hod odpovídá 75 dnům prací, což je skoro 2 tolik, než bude trvat celý objekt.</w:t>
      </w:r>
    </w:p>
    <w:p w14:paraId="13B85A70" w14:textId="77777777" w:rsidR="004E6FDE" w:rsidRPr="004E6FDE" w:rsidRDefault="004E6FDE" w:rsidP="004E6FDE">
      <w:pPr>
        <w:spacing w:after="0"/>
      </w:pPr>
      <w:r w:rsidRPr="004E6FDE">
        <w:t xml:space="preserve">Naproti tomu objekt 01-23-02, kde se jedná o stejné práce a je proti SO 01-23-01 dvojnásobný, tuto položku nemá, ale zase má pol. </w:t>
      </w:r>
      <w:r w:rsidRPr="004E6FDE">
        <w:rPr>
          <w:b/>
          <w:bCs/>
        </w:rPr>
        <w:t>029611R Ostatní požadavky – kontrola kvality prací</w:t>
      </w:r>
      <w:r w:rsidRPr="004E6FDE">
        <w:t xml:space="preserve"> 225 hod.</w:t>
      </w:r>
    </w:p>
    <w:p w14:paraId="22723F53" w14:textId="73E3BDF9" w:rsidR="004E6FDE" w:rsidRPr="004E6FDE" w:rsidRDefault="004E6FDE" w:rsidP="004E6FDE">
      <w:pPr>
        <w:spacing w:after="0"/>
      </w:pPr>
      <w:r w:rsidRPr="004E6FDE">
        <w:t>Domníváme se, že kontrola kvality prací i odborný dozor zhotovitele jsou součástí stavebních prací.</w:t>
      </w:r>
    </w:p>
    <w:p w14:paraId="13F41551" w14:textId="02FBED9A" w:rsidR="004E6FDE" w:rsidRPr="004E6FDE" w:rsidRDefault="004E6FDE" w:rsidP="004E6FDE">
      <w:pPr>
        <w:spacing w:after="0"/>
      </w:pPr>
      <w:r w:rsidRPr="004E6FDE">
        <w:t>Žádáme o přehodnocení těchto dvou položek, případně jejich vypuštění.</w:t>
      </w:r>
    </w:p>
    <w:p w14:paraId="57D0E5BE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0A9639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3F62885A" w14:textId="41D340C5" w:rsidR="005B13AA" w:rsidRDefault="00534D12" w:rsidP="005B13A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</w:t>
      </w:r>
      <w:r w:rsidRPr="00534D12">
        <w:rPr>
          <w:rFonts w:eastAsia="Calibri" w:cs="Times New Roman"/>
          <w:lang w:eastAsia="cs-CZ"/>
        </w:rPr>
        <w:t>de o odborný dozor zhotovitel</w:t>
      </w:r>
      <w:r>
        <w:rPr>
          <w:rFonts w:eastAsia="Calibri" w:cs="Times New Roman"/>
          <w:lang w:eastAsia="cs-CZ"/>
        </w:rPr>
        <w:t>e, který je v režii zhotovitele, z důvodu</w:t>
      </w:r>
      <w:r w:rsidR="005B13AA" w:rsidRPr="00534D12">
        <w:rPr>
          <w:rFonts w:eastAsia="Calibri" w:cs="Times New Roman"/>
          <w:lang w:eastAsia="cs-CZ"/>
        </w:rPr>
        <w:t xml:space="preserve"> technologick</w:t>
      </w:r>
      <w:r>
        <w:rPr>
          <w:rFonts w:eastAsia="Calibri" w:cs="Times New Roman"/>
          <w:lang w:eastAsia="cs-CZ"/>
        </w:rPr>
        <w:t>é</w:t>
      </w:r>
      <w:r w:rsidR="005B13AA" w:rsidRPr="00534D12">
        <w:rPr>
          <w:rFonts w:eastAsia="Calibri" w:cs="Times New Roman"/>
          <w:lang w:eastAsia="cs-CZ"/>
        </w:rPr>
        <w:t xml:space="preserve"> náročnost</w:t>
      </w:r>
      <w:r>
        <w:rPr>
          <w:rFonts w:eastAsia="Calibri" w:cs="Times New Roman"/>
          <w:lang w:eastAsia="cs-CZ"/>
        </w:rPr>
        <w:t>i</w:t>
      </w:r>
      <w:r w:rsidR="005B13AA" w:rsidRPr="00534D12">
        <w:rPr>
          <w:rFonts w:eastAsia="Calibri" w:cs="Times New Roman"/>
          <w:lang w:eastAsia="cs-CZ"/>
        </w:rPr>
        <w:t xml:space="preserve"> a z toho vyplývající kontrolní a zkušební práce, které budou požadovány na každé technologické kotevní vrstvě, byly tyto náklady pro oba objekty (SO 01-23-01; -02) zohledněny ve výše uvedených položkách. </w:t>
      </w:r>
    </w:p>
    <w:p w14:paraId="499EB190" w14:textId="77777777" w:rsidR="00534D12" w:rsidRPr="00534D12" w:rsidRDefault="00534D12" w:rsidP="005B13AA">
      <w:pPr>
        <w:spacing w:after="0" w:line="240" w:lineRule="auto"/>
        <w:rPr>
          <w:rFonts w:eastAsia="Calibri" w:cs="Times New Roman"/>
          <w:lang w:eastAsia="cs-CZ"/>
        </w:rPr>
      </w:pPr>
    </w:p>
    <w:p w14:paraId="2D57DAF6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205FE88" w14:textId="65BF0A29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110:</w:t>
      </w:r>
      <w:r w:rsidR="00171851">
        <w:rPr>
          <w:rFonts w:eastAsia="Calibri" w:cs="Times New Roman"/>
          <w:b/>
          <w:lang w:eastAsia="cs-CZ"/>
        </w:rPr>
        <w:t xml:space="preserve"> </w:t>
      </w:r>
    </w:p>
    <w:p w14:paraId="2541F2C4" w14:textId="77777777" w:rsidR="004E6FDE" w:rsidRPr="004E6FDE" w:rsidRDefault="004E6FDE" w:rsidP="004E6FDE">
      <w:pPr>
        <w:spacing w:after="0"/>
      </w:pPr>
      <w:r w:rsidRPr="004E6FDE">
        <w:t xml:space="preserve">V obj. SO 01-20-03 je v technické zprávě uveden materiál zásypu pod izolací: </w:t>
      </w:r>
    </w:p>
    <w:p w14:paraId="6E0B0166" w14:textId="77777777" w:rsidR="004E6FDE" w:rsidRPr="004E6FDE" w:rsidRDefault="004E6FDE" w:rsidP="004E6FDE">
      <w:pPr>
        <w:spacing w:after="0"/>
        <w:rPr>
          <w:i/>
          <w:iCs/>
          <w:color w:val="0070C0"/>
        </w:rPr>
      </w:pPr>
      <w:r w:rsidRPr="004E6FDE">
        <w:rPr>
          <w:i/>
          <w:iCs/>
          <w:color w:val="0070C0"/>
        </w:rPr>
        <w:t>„Přechodový klín za rubem opěr bude vytvořen z nepropustného, nenamrzavého a zhutnitelného materiálu po úroveň odvodnění, horní povrch nepropustné vrstvy bude spádován v 10% sklonu směrem k odvodnění rubu“</w:t>
      </w:r>
    </w:p>
    <w:p w14:paraId="374188BC" w14:textId="77777777" w:rsidR="004E6FDE" w:rsidRPr="004E6FDE" w:rsidRDefault="004E6FDE" w:rsidP="004E6FDE">
      <w:pPr>
        <w:spacing w:after="0"/>
      </w:pPr>
      <w:r w:rsidRPr="004E6FDE">
        <w:t xml:space="preserve">Ve výkrese 2. 402 Podélný řez  je uvedeno, že se jedná o </w:t>
      </w:r>
      <w:r w:rsidRPr="004E6FDE">
        <w:rPr>
          <w:b/>
          <w:bCs/>
          <w:u w:val="single"/>
        </w:rPr>
        <w:t>nenamrzavý</w:t>
      </w:r>
      <w:r w:rsidRPr="004E6FDE">
        <w:t xml:space="preserve">, zhutnitelný zásyp, z objemově stálého materiálu Id=0,95. </w:t>
      </w:r>
    </w:p>
    <w:p w14:paraId="682776AD" w14:textId="77777777" w:rsidR="004E6FDE" w:rsidRPr="004E6FDE" w:rsidRDefault="004E6FDE" w:rsidP="004E6FDE">
      <w:pPr>
        <w:spacing w:after="0"/>
      </w:pPr>
      <w:r w:rsidRPr="004E6FDE">
        <w:t xml:space="preserve">Domníváme se, že jíl, který je uveden ve výkaze výměr v pol. 20 - 45868 VÝPLŇ ZA OPĚRAMI A ZDMI Z JÍLU   nenamrzavý není a vzhledem k tomu, že je nad touto vrstvou proveden spádový beton s vodotěsnou izolací, ani zde není nepropustnost nezbytná. Nehledě na dostupnost jílu jako takového. </w:t>
      </w:r>
    </w:p>
    <w:p w14:paraId="4D00B7A5" w14:textId="5F8DE19F" w:rsidR="004E6FDE" w:rsidRPr="004E6FDE" w:rsidRDefault="004E6FDE" w:rsidP="004E6FDE">
      <w:pPr>
        <w:spacing w:after="0"/>
      </w:pPr>
      <w:r w:rsidRPr="004E6FDE">
        <w:t xml:space="preserve">Trvá objednatel za těchto podmínek na použití jílu do přechodového klínu u tohoto objektu?  Pokud ano, může doporučit lokalitu pro těžbu jílu? </w:t>
      </w:r>
    </w:p>
    <w:p w14:paraId="5B0273AF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30BE051" w14:textId="77777777" w:rsidR="005F037F" w:rsidRDefault="005F037F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1CD6F8" w14:textId="2B89DDBA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C5C0117" w14:textId="77777777" w:rsidR="005F037F" w:rsidRPr="00D34E03" w:rsidRDefault="005F037F" w:rsidP="005F037F">
      <w:pPr>
        <w:spacing w:after="0" w:line="240" w:lineRule="auto"/>
        <w:rPr>
          <w:rFonts w:eastAsia="Calibri" w:cs="Times New Roman"/>
          <w:lang w:eastAsia="cs-CZ"/>
        </w:rPr>
      </w:pPr>
      <w:r w:rsidRPr="00D34E03">
        <w:rPr>
          <w:rFonts w:eastAsia="Calibri" w:cs="Times New Roman"/>
          <w:lang w:eastAsia="cs-CZ"/>
        </w:rPr>
        <w:t>Na použití jílu do přechodového klínu netrváme. Lze použít i jiný materiál.</w:t>
      </w:r>
    </w:p>
    <w:p w14:paraId="50A2BC13" w14:textId="77777777" w:rsidR="005F037F" w:rsidRPr="00D34E03" w:rsidRDefault="005F037F" w:rsidP="005F037F">
      <w:pPr>
        <w:spacing w:after="0" w:line="240" w:lineRule="auto"/>
        <w:rPr>
          <w:rFonts w:eastAsia="Calibri" w:cs="Times New Roman"/>
          <w:lang w:eastAsia="cs-CZ"/>
        </w:rPr>
      </w:pPr>
      <w:r w:rsidRPr="00D34E03">
        <w:rPr>
          <w:rFonts w:eastAsia="Calibri" w:cs="Times New Roman"/>
          <w:lang w:eastAsia="cs-CZ"/>
        </w:rPr>
        <w:t>Materiál musí být vhodný dle požadavků předpisu SŽ S4.</w:t>
      </w:r>
    </w:p>
    <w:p w14:paraId="556FAC21" w14:textId="2B079140" w:rsidR="004E6FDE" w:rsidRPr="004E6FDE" w:rsidRDefault="004E6FDE" w:rsidP="004E6FDE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4963898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7D3483" w14:textId="6AA63B0B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111:</w:t>
      </w:r>
      <w:r w:rsidR="00171851">
        <w:rPr>
          <w:rFonts w:eastAsia="Calibri" w:cs="Times New Roman"/>
          <w:b/>
          <w:lang w:eastAsia="cs-CZ"/>
        </w:rPr>
        <w:t xml:space="preserve"> </w:t>
      </w:r>
    </w:p>
    <w:p w14:paraId="2A89F994" w14:textId="77777777" w:rsidR="004E6FDE" w:rsidRPr="004E6FDE" w:rsidRDefault="004E6FDE" w:rsidP="004E6FDE">
      <w:pPr>
        <w:spacing w:after="0"/>
      </w:pPr>
      <w:r w:rsidRPr="004E6FDE">
        <w:t xml:space="preserve">SO 01-11-01 pol. č. 59 - BOURÁNÍ KONSTRUKCÍ ZE ŽELEZOBETONU - BEZ DOPRAVY </w:t>
      </w:r>
    </w:p>
    <w:p w14:paraId="0A386CA6" w14:textId="77777777" w:rsidR="004E6FDE" w:rsidRPr="004E6FDE" w:rsidRDefault="004E6FDE" w:rsidP="004E6FDE">
      <w:pPr>
        <w:spacing w:after="0"/>
      </w:pPr>
      <w:r w:rsidRPr="004E6FDE">
        <w:t xml:space="preserve">Můžeme poprosit o rozbor výpočtu a popisu poznámky: </w:t>
      </w:r>
    </w:p>
    <w:p w14:paraId="31ACD387" w14:textId="77777777" w:rsidR="004E6FDE" w:rsidRPr="004E6FDE" w:rsidRDefault="004E6FDE" w:rsidP="004E6FDE">
      <w:pPr>
        <w:spacing w:after="0"/>
        <w:rPr>
          <w:i/>
          <w:iCs/>
        </w:rPr>
      </w:pPr>
      <w:r w:rsidRPr="004E6FDE">
        <w:rPr>
          <w:i/>
          <w:iCs/>
        </w:rPr>
        <w:t xml:space="preserve">"210+14+245.7=469.700 [A] Viz tabulka "Demontáž nástupišť" v bodě č. 5 Výpočty kubatur železničního spodku přílohy 3.101." </w:t>
      </w:r>
    </w:p>
    <w:p w14:paraId="4E3BB6DC" w14:textId="77777777" w:rsidR="004E6FDE" w:rsidRPr="004E6FDE" w:rsidRDefault="004E6FDE" w:rsidP="004E6FDE">
      <w:pPr>
        <w:spacing w:after="0"/>
      </w:pPr>
      <w:r w:rsidRPr="004E6FDE">
        <w:t>ve vztahu k níže uvedené tabulce? Z uvedených množství si totiž dokážeme spojit jen 245,7 m3 nástupištní zídky monolitické.</w:t>
      </w:r>
    </w:p>
    <w:p w14:paraId="63E30770" w14:textId="77777777" w:rsidR="004E6FDE" w:rsidRPr="004E6FDE" w:rsidRDefault="004E6FDE" w:rsidP="004E6FDE">
      <w:pPr>
        <w:spacing w:after="0"/>
      </w:pPr>
      <w:r w:rsidRPr="004E6FDE"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 wp14:anchorId="4486BE2D" wp14:editId="6A503050">
            <wp:simplePos x="0" y="0"/>
            <wp:positionH relativeFrom="column">
              <wp:posOffset>381000</wp:posOffset>
            </wp:positionH>
            <wp:positionV relativeFrom="paragraph">
              <wp:posOffset>45720</wp:posOffset>
            </wp:positionV>
            <wp:extent cx="4530090" cy="4933950"/>
            <wp:effectExtent l="0" t="0" r="3810" b="0"/>
            <wp:wrapSquare wrapText="bothSides"/>
            <wp:docPr id="1203711313" name="Obrázek 2" descr="Obsah obrázku text, snímek obrazovky, software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711313" name="Obrázek 2" descr="Obsah obrázku text, snímek obrazovky, software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134A6" w14:textId="77777777" w:rsidR="004E6FDE" w:rsidRPr="004E6FDE" w:rsidRDefault="004E6FDE" w:rsidP="004E6FDE">
      <w:pPr>
        <w:spacing w:after="0"/>
      </w:pPr>
    </w:p>
    <w:p w14:paraId="1E6D796E" w14:textId="77777777" w:rsidR="004E6FDE" w:rsidRPr="004E6FDE" w:rsidRDefault="004E6FDE" w:rsidP="004E6FDE">
      <w:pPr>
        <w:spacing w:after="0"/>
      </w:pPr>
    </w:p>
    <w:p w14:paraId="68D8427B" w14:textId="77777777" w:rsidR="004E6FDE" w:rsidRPr="004E6FDE" w:rsidRDefault="004E6FDE" w:rsidP="004E6FDE">
      <w:pPr>
        <w:spacing w:after="0"/>
      </w:pPr>
    </w:p>
    <w:p w14:paraId="4B7B5A80" w14:textId="77777777" w:rsidR="004E6FDE" w:rsidRPr="004E6FDE" w:rsidRDefault="004E6FDE" w:rsidP="004E6FDE">
      <w:pPr>
        <w:spacing w:after="0"/>
      </w:pPr>
    </w:p>
    <w:p w14:paraId="564BB6F7" w14:textId="77777777" w:rsidR="004E6FDE" w:rsidRPr="004E6FDE" w:rsidRDefault="004E6FDE" w:rsidP="004E6FDE">
      <w:pPr>
        <w:spacing w:after="0"/>
      </w:pPr>
    </w:p>
    <w:p w14:paraId="31B71319" w14:textId="77777777" w:rsidR="004E6FDE" w:rsidRPr="004E6FDE" w:rsidRDefault="004E6FDE" w:rsidP="004E6FDE">
      <w:pPr>
        <w:spacing w:after="0"/>
      </w:pPr>
    </w:p>
    <w:p w14:paraId="5764791A" w14:textId="77777777" w:rsidR="004E6FDE" w:rsidRPr="004E6FDE" w:rsidRDefault="004E6FDE" w:rsidP="004E6FDE">
      <w:pPr>
        <w:spacing w:after="0"/>
      </w:pPr>
    </w:p>
    <w:p w14:paraId="31546F8A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996EBD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B45E5D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DB43B2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661664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84BC5F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5E78B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EE0EB6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26BE7B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9C7149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3BC7BC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D616E7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F3E7CB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DD366B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91C55E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E409DD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D73432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D2499E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63A288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DBA245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89FFDC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D8166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681DCE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B41931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EE4FA2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830DAF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D7740B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4FB7F5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F57280" w14:textId="77777777" w:rsid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47D4FB" w14:textId="405109E5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44878A2F" w14:textId="77777777" w:rsidR="004E6FDE" w:rsidRDefault="004E6FDE" w:rsidP="004E6FDE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295815" w14:textId="77777777" w:rsidR="00AC7A14" w:rsidRPr="00D34E03" w:rsidRDefault="00AC7A14" w:rsidP="00AC7A1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34E03">
        <w:rPr>
          <w:rFonts w:asciiTheme="majorHAnsi" w:eastAsia="Calibri" w:hAnsiTheme="majorHAnsi" w:cs="Times New Roman"/>
          <w:lang w:eastAsia="cs-CZ"/>
        </w:rPr>
        <w:t>Hodnoty 210 m3 a 14 m3 vyjadřují demolici základových patek zastřešení (2 x 7 ks) a demolici monolitických kanalizačních šachet (4 ks).</w:t>
      </w:r>
    </w:p>
    <w:p w14:paraId="5F24E915" w14:textId="77777777" w:rsidR="00AC7A14" w:rsidRPr="00D34E03" w:rsidRDefault="00AC7A14" w:rsidP="00AC7A1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34E03">
        <w:rPr>
          <w:rFonts w:asciiTheme="majorHAnsi" w:eastAsia="Calibri" w:hAnsiTheme="majorHAnsi" w:cs="Times New Roman"/>
          <w:lang w:eastAsia="cs-CZ"/>
        </w:rPr>
        <w:t>V příloze 3.101 „Výpočet kubatur“ v bodě č. 5 „Výpočty kubatur železničního spodku“ v tabulce „Demontáž nástupišť“ byl u demolice zastřešení podrobněji vypsán výpočet kubatury železobetonu.</w:t>
      </w:r>
    </w:p>
    <w:p w14:paraId="6F07E657" w14:textId="7A705DDD" w:rsidR="004E6FDE" w:rsidRPr="00D34E03" w:rsidRDefault="00AC7A14" w:rsidP="004E6FDE">
      <w:pPr>
        <w:spacing w:after="0" w:line="240" w:lineRule="auto"/>
        <w:rPr>
          <w:rFonts w:eastAsia="Times New Roman" w:cs="Times New Roman"/>
          <w:lang w:eastAsia="cs-CZ"/>
        </w:rPr>
      </w:pPr>
      <w:r w:rsidRPr="00D34E03">
        <w:rPr>
          <w:rFonts w:eastAsia="Times New Roman" w:cs="Times New Roman"/>
          <w:lang w:eastAsia="cs-CZ"/>
        </w:rPr>
        <w:t>Příloha:</w:t>
      </w:r>
    </w:p>
    <w:p w14:paraId="3F5687A4" w14:textId="6DB12D77" w:rsidR="00AC7A14" w:rsidRPr="00D34E03" w:rsidRDefault="00AC7A14" w:rsidP="004E6FDE">
      <w:pPr>
        <w:spacing w:after="0" w:line="240" w:lineRule="auto"/>
        <w:rPr>
          <w:rFonts w:eastAsia="Times New Roman" w:cs="Times New Roman"/>
          <w:lang w:eastAsia="cs-CZ"/>
        </w:rPr>
      </w:pPr>
      <w:r w:rsidRPr="00D34E03">
        <w:rPr>
          <w:rFonts w:eastAsia="Times New Roman" w:cs="Times New Roman"/>
          <w:lang w:eastAsia="cs-CZ"/>
        </w:rPr>
        <w:t>3.101 Výpočet kubatur_aktualizace 31.08.2023.pdf</w:t>
      </w:r>
    </w:p>
    <w:p w14:paraId="6032BF7E" w14:textId="77777777" w:rsidR="00AC7A14" w:rsidRPr="004E6FDE" w:rsidRDefault="00AC7A14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08FA3D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2C97B97" w14:textId="6B98FE87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112:</w:t>
      </w:r>
      <w:r w:rsidR="00171851" w:rsidRPr="00171851">
        <w:t xml:space="preserve"> </w:t>
      </w:r>
    </w:p>
    <w:p w14:paraId="2CEA3872" w14:textId="6875929B" w:rsidR="004E6FDE" w:rsidRPr="004E6FDE" w:rsidRDefault="004E6FDE" w:rsidP="004E6FDE">
      <w:pPr>
        <w:spacing w:after="0"/>
      </w:pPr>
      <w:r w:rsidRPr="004E6FDE">
        <w:t>SO 01-11-02 pol. č. 3 VÝPLŇ VRSTVY Z KAMENIVA DRCENÉHO, INDEX ZHUTNĚNÍ ID DO 0,9 K výplňovému materiálu: Poznámky u položky uvádí:  </w:t>
      </w:r>
      <w:r w:rsidRPr="004E6FDE">
        <w:rPr>
          <w:b/>
          <w:bCs/>
          <w:i/>
          <w:iCs/>
        </w:rPr>
        <w:t>položka zahrnuje dodávku předepsaného kameniva</w:t>
      </w:r>
      <w:r w:rsidRPr="004E6FDE">
        <w:rPr>
          <w:i/>
          <w:iCs/>
        </w:rPr>
        <w:t xml:space="preserve">. </w:t>
      </w:r>
      <w:r w:rsidRPr="004E6FDE">
        <w:t xml:space="preserve">Ve výkresu se uvádí: </w:t>
      </w:r>
      <w:r w:rsidRPr="004E6FDE">
        <w:rPr>
          <w:b/>
          <w:bCs/>
          <w:i/>
          <w:iCs/>
        </w:rPr>
        <w:t>Zásyp hutněným novým materiálem dle specifikací železničního spodku.</w:t>
      </w:r>
      <w:r w:rsidRPr="004E6FDE">
        <w:t xml:space="preserve"> </w:t>
      </w:r>
      <w:r w:rsidRPr="004E6FDE">
        <w:rPr>
          <w:i/>
          <w:iCs/>
        </w:rPr>
        <w:t> </w:t>
      </w:r>
      <w:r w:rsidRPr="004E6FDE">
        <w:t>V TZ je pak uvedeno:</w:t>
      </w:r>
      <w:r w:rsidRPr="004E6FDE">
        <w:rPr>
          <w:i/>
          <w:iCs/>
        </w:rPr>
        <w:t xml:space="preserve"> Prostor po vrstvy železničního spodku bude vyplněn vyzískanou hutněnou zeminou ze stavby. </w:t>
      </w:r>
      <w:r w:rsidRPr="004E6FDE">
        <w:rPr>
          <w:b/>
          <w:bCs/>
          <w:i/>
          <w:iCs/>
        </w:rPr>
        <w:t>Nad touto výškou bude prostor přesypán novým materiálem dle požadavků železničního spodku.  </w:t>
      </w:r>
      <w:r w:rsidRPr="004E6FDE">
        <w:t xml:space="preserve">Následuje odrážkový seznam skladby pražcového podloží s uvedenými, předpokládáme minimálními, tloušťkami jednotlivých vrstev. Vzhledem k špatnému kótování (viz obrázek níže – nový stav, příčný řez), kde má subpláň stejnou kótu jak dno trativodu nelze ani odhadnout přibližný poměr mezi jednotlivými vrstvami, natož odhadnout podíl jednotlivých frakcí kamenivo v celkovém objemu 402 m3 ve výměře dané položky. Mohl by zadavatel upřesnit podíl jednotlivých frakcí v daném objemu? Zároveň jsme v rozpočtu nenašli položku pro rozprostření </w:t>
      </w:r>
      <w:r w:rsidRPr="004E6FDE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30843ECA" wp14:editId="05F80469">
            <wp:simplePos x="0" y="0"/>
            <wp:positionH relativeFrom="column">
              <wp:posOffset>-161925</wp:posOffset>
            </wp:positionH>
            <wp:positionV relativeFrom="paragraph">
              <wp:posOffset>569595</wp:posOffset>
            </wp:positionV>
            <wp:extent cx="5915025" cy="2232025"/>
            <wp:effectExtent l="0" t="0" r="9525" b="0"/>
            <wp:wrapSquare wrapText="bothSides"/>
            <wp:docPr id="980528052" name="Obrázek 4" descr="Obsah obrázku text, diagram, kresba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528052" name="Obrázek 4" descr="Obsah obrázku text, diagram, kresba, řada/p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6FDE">
        <w:t>geotextilie na subpláni jak je uvedeno v TZ.</w:t>
      </w:r>
    </w:p>
    <w:p w14:paraId="56971889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9520F3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46E4D0C" w14:textId="77777777" w:rsidR="00200012" w:rsidRPr="00D34E03" w:rsidRDefault="00200012" w:rsidP="00200012">
      <w:pPr>
        <w:spacing w:after="0" w:line="240" w:lineRule="auto"/>
        <w:rPr>
          <w:rFonts w:eastAsia="Calibri" w:cs="Times New Roman"/>
          <w:bCs/>
          <w:lang w:eastAsia="cs-CZ"/>
        </w:rPr>
      </w:pPr>
      <w:r w:rsidRPr="00D34E03">
        <w:rPr>
          <w:rFonts w:eastAsia="Calibri" w:cs="Times New Roman"/>
          <w:bCs/>
          <w:lang w:eastAsia="cs-CZ"/>
        </w:rPr>
        <w:t>Součástí tohoto objektu jsou pouze zásypy po úroveň zemní pláně (subpláň v TZ). V této úrovni bude dodrženo hutnění uvedené ve výkrese i TZ v hodnotě E</w:t>
      </w:r>
      <w:r w:rsidRPr="00D34E03">
        <w:rPr>
          <w:rFonts w:eastAsia="Calibri" w:cs="Times New Roman"/>
          <w:bCs/>
          <w:vertAlign w:val="subscript"/>
          <w:lang w:eastAsia="cs-CZ"/>
        </w:rPr>
        <w:t>minZP</w:t>
      </w:r>
      <w:r w:rsidRPr="00D34E03">
        <w:rPr>
          <w:rFonts w:eastAsia="Calibri" w:cs="Times New Roman"/>
          <w:bCs/>
          <w:lang w:eastAsia="cs-CZ"/>
        </w:rPr>
        <w:t>. Nad touto hladinou jsou vrstvy již součástí SO 01-11-01 Žst. Vlkov u Tišnova, železniční spodek. Pol. č. 3 VÝPLŇ VRSTVY Z KAMENIVA DRCENÉHO, INDEX ZHUTNĚNÍ ID DO 0,9 je tak definována pouze parametrem E</w:t>
      </w:r>
      <w:r w:rsidRPr="00D34E03">
        <w:rPr>
          <w:rFonts w:eastAsia="Calibri" w:cs="Times New Roman"/>
          <w:bCs/>
          <w:vertAlign w:val="subscript"/>
          <w:lang w:eastAsia="cs-CZ"/>
        </w:rPr>
        <w:t>minZP</w:t>
      </w:r>
      <w:r w:rsidRPr="00D34E03">
        <w:rPr>
          <w:rFonts w:eastAsia="Calibri" w:cs="Times New Roman"/>
          <w:bCs/>
          <w:lang w:eastAsia="cs-CZ"/>
        </w:rPr>
        <w:t>. Předpokládáme použití jednoho druhu kameniva ŠD fr. 0/32. Rozprostření geotextilie na subpláni je již součástí objektu SO 01-11-01 Žst. Vlkov u Tišnova, železniční spodek.</w:t>
      </w:r>
    </w:p>
    <w:p w14:paraId="5D409CBA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4E34F84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31B77D" w14:textId="33B94BB6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113:</w:t>
      </w:r>
      <w:r w:rsidR="00171851">
        <w:rPr>
          <w:rFonts w:eastAsia="Calibri" w:cs="Times New Roman"/>
          <w:b/>
          <w:lang w:eastAsia="cs-CZ"/>
        </w:rPr>
        <w:t xml:space="preserve">  </w:t>
      </w:r>
    </w:p>
    <w:p w14:paraId="2B21B6EC" w14:textId="77777777" w:rsidR="004E6FDE" w:rsidRPr="004E6FDE" w:rsidRDefault="004E6FDE" w:rsidP="004E6FDE">
      <w:pPr>
        <w:spacing w:after="0"/>
      </w:pPr>
      <w:r w:rsidRPr="004E6FDE">
        <w:t>Chápe uchazeč správně, že veškeré poplatky za odpady včetně odvozů (min. z mezideponie) jsou obsahem – tedy mají se ocenit v SO 90-90. V ostatních SO/PS ve výkazu výměr jsou pouze z důvodu evidenčních a nemají se proto ocenit?</w:t>
      </w:r>
    </w:p>
    <w:p w14:paraId="477354D3" w14:textId="77777777" w:rsidR="004E6FDE" w:rsidRPr="004E6FDE" w:rsidRDefault="004E6FDE" w:rsidP="004E6FDE">
      <w:pPr>
        <w:spacing w:after="0"/>
      </w:pPr>
      <w:r w:rsidRPr="004E6FDE">
        <w:t xml:space="preserve">Ve uveřejněném výkazu výměr se totiž nacházejí některé objekty, které obsahují poplatky a není u nich poznámka „Evidenční položka – NEOCEŇOVAT“ jako příklad uvádíme SO 01-11-03 a SO 01-12-02. </w:t>
      </w:r>
    </w:p>
    <w:p w14:paraId="2E89FB5E" w14:textId="77777777" w:rsidR="004E6FDE" w:rsidRPr="004E6FDE" w:rsidRDefault="004E6FDE" w:rsidP="004E6FDE">
      <w:pPr>
        <w:spacing w:after="0"/>
      </w:pPr>
      <w:r w:rsidRPr="004E6FDE">
        <w:t>Žádáme Zadavatele o sdělení jednoznačného stanoviska a případnou revizi výkazů výměr.</w:t>
      </w:r>
    </w:p>
    <w:p w14:paraId="1E59078F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883C7EC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29993CE" w14:textId="1F1D6E61" w:rsidR="004E6FDE" w:rsidRPr="00D34E03" w:rsidRDefault="00171851" w:rsidP="004E6FDE">
      <w:pPr>
        <w:spacing w:after="0" w:line="240" w:lineRule="auto"/>
        <w:rPr>
          <w:rFonts w:eastAsia="Calibri" w:cs="Times New Roman"/>
          <w:bCs/>
          <w:lang w:eastAsia="cs-CZ"/>
        </w:rPr>
      </w:pPr>
      <w:r w:rsidRPr="00D34E03">
        <w:rPr>
          <w:rFonts w:eastAsia="Calibri" w:cs="Times New Roman"/>
          <w:bCs/>
          <w:lang w:eastAsia="cs-CZ"/>
        </w:rPr>
        <w:t>V SO/PS ve výkazu výměr jsou odpady uvedeny pouze z důvodu evidenčních, NEOCEŇOVAT!!</w:t>
      </w:r>
    </w:p>
    <w:p w14:paraId="5A60D755" w14:textId="24E25B17" w:rsidR="004E6FDE" w:rsidRPr="00CC1076" w:rsidRDefault="00171851" w:rsidP="004E6FDE">
      <w:pPr>
        <w:spacing w:after="0" w:line="240" w:lineRule="auto"/>
        <w:rPr>
          <w:rFonts w:eastAsia="Times New Roman" w:cs="Times New Roman"/>
          <w:lang w:eastAsia="cs-CZ"/>
        </w:rPr>
      </w:pPr>
      <w:r w:rsidRPr="00CC1076">
        <w:rPr>
          <w:rFonts w:eastAsia="Times New Roman" w:cs="Times New Roman"/>
          <w:lang w:eastAsia="cs-CZ"/>
        </w:rPr>
        <w:t>Přikládáme opraven</w:t>
      </w:r>
      <w:r w:rsidR="00CC1076" w:rsidRPr="00CC1076">
        <w:rPr>
          <w:rFonts w:eastAsia="Times New Roman" w:cs="Times New Roman"/>
          <w:lang w:eastAsia="cs-CZ"/>
        </w:rPr>
        <w:t>é</w:t>
      </w:r>
      <w:r w:rsidR="008A7C00" w:rsidRPr="00CC1076">
        <w:rPr>
          <w:rFonts w:eastAsia="Times New Roman" w:cs="Times New Roman"/>
          <w:lang w:eastAsia="cs-CZ"/>
        </w:rPr>
        <w:t xml:space="preserve"> VV</w:t>
      </w:r>
      <w:r w:rsidRPr="00CC1076">
        <w:rPr>
          <w:rFonts w:eastAsia="Times New Roman" w:cs="Times New Roman"/>
          <w:lang w:eastAsia="cs-CZ"/>
        </w:rPr>
        <w:t xml:space="preserve"> SO 01-11-03+SO 01-12-02</w:t>
      </w:r>
      <w:r w:rsidR="00CC1076" w:rsidRPr="00CC1076">
        <w:rPr>
          <w:rFonts w:eastAsia="Times New Roman" w:cs="Times New Roman"/>
          <w:lang w:eastAsia="cs-CZ"/>
        </w:rPr>
        <w:t>.</w:t>
      </w:r>
    </w:p>
    <w:p w14:paraId="5C1CA960" w14:textId="7A5A5176" w:rsidR="008A7C00" w:rsidRDefault="008A7C00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5F40F8E" w14:textId="4D998804" w:rsidR="008A7C00" w:rsidRDefault="008A7C00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27E794" w14:textId="3F46E592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114:</w:t>
      </w:r>
    </w:p>
    <w:p w14:paraId="2246CC60" w14:textId="77777777" w:rsidR="004E6FDE" w:rsidRPr="004E6FDE" w:rsidRDefault="004E6FDE" w:rsidP="004E6FDE">
      <w:pPr>
        <w:spacing w:after="0"/>
      </w:pPr>
      <w:r w:rsidRPr="004E6FDE">
        <w:t xml:space="preserve">V Technické zprávě ZOV je na str. 31 zmíněna jako možná plocha pro recyklaci pouze ZS v žst. Vlkov má zhotovitel uvažovat tak, že se na této ploše 5629 m2 budou deponovat štěrky a zeminy z celé této akce? Se stejnou plochou je navíc uvažováno také v rámci souběžně naplánované stavby „Rekonstrukce t.u. Vlkov u Tišnova (mimo) - Křižanov (mimo)“. Pokud je tomu skutečně tak a Zadavatel nemá jinou alternativu, považujeme tento prostor za značně poddimenzovaný a jednoznačně nedostatečný. </w:t>
      </w:r>
    </w:p>
    <w:p w14:paraId="111B39B2" w14:textId="77777777" w:rsidR="004E6FDE" w:rsidRPr="004E6FDE" w:rsidRDefault="004E6FDE" w:rsidP="004E6FDE">
      <w:pPr>
        <w:spacing w:after="0"/>
      </w:pPr>
      <w:r w:rsidRPr="004E6FDE">
        <w:t>Prosíme Zadavatele o stanovisko a případně další upřesnění.</w:t>
      </w:r>
    </w:p>
    <w:p w14:paraId="05EBDC21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4689CC7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635D05A8" w14:textId="0BF38F14" w:rsidR="003A643B" w:rsidRPr="008856DD" w:rsidRDefault="003A643B" w:rsidP="003A643B">
      <w:pPr>
        <w:rPr>
          <w:rFonts w:eastAsia="Calibri" w:cs="Times New Roman"/>
          <w:lang w:eastAsia="cs-CZ"/>
        </w:rPr>
      </w:pPr>
      <w:r w:rsidRPr="008856DD">
        <w:rPr>
          <w:rFonts w:eastAsia="Calibri" w:cs="Times New Roman"/>
          <w:lang w:eastAsia="cs-CZ"/>
        </w:rPr>
        <w:t xml:space="preserve">Zadavatel odpovědí </w:t>
      </w:r>
      <w:r w:rsidR="00FE2A2E">
        <w:rPr>
          <w:rFonts w:eastAsia="Calibri" w:cs="Times New Roman"/>
          <w:lang w:eastAsia="cs-CZ"/>
        </w:rPr>
        <w:t>z vlastního podnětu v rámci vysvětlení/doplnění č. 5</w:t>
      </w:r>
      <w:r w:rsidRPr="008856DD">
        <w:rPr>
          <w:rFonts w:eastAsia="Calibri" w:cs="Times New Roman"/>
          <w:lang w:eastAsia="cs-CZ"/>
        </w:rPr>
        <w:t xml:space="preserve"> rozdělil plochu ZS 49,2 Žst. Vlkov u Tišnova pro realizaci stanice a traťového úseku. Z důvodu realizace stavby v</w:t>
      </w:r>
      <w:r w:rsidR="00CC1076">
        <w:rPr>
          <w:rFonts w:eastAsia="Calibri" w:cs="Times New Roman"/>
          <w:lang w:eastAsia="cs-CZ"/>
        </w:rPr>
        <w:t> </w:t>
      </w:r>
      <w:r w:rsidRPr="008856DD">
        <w:rPr>
          <w:rFonts w:eastAsia="Calibri" w:cs="Times New Roman"/>
          <w:lang w:eastAsia="cs-CZ"/>
        </w:rPr>
        <w:t>jedné stavební sezóně, projekt uvažuje s průběžnou recyklací kameniva a kolejového lože, předpokládá se</w:t>
      </w:r>
      <w:r>
        <w:rPr>
          <w:rFonts w:eastAsia="Calibri" w:cs="Times New Roman"/>
          <w:lang w:eastAsia="cs-CZ"/>
        </w:rPr>
        <w:t>,</w:t>
      </w:r>
      <w:r w:rsidRPr="008856DD">
        <w:rPr>
          <w:rFonts w:eastAsia="Calibri" w:cs="Times New Roman"/>
          <w:lang w:eastAsia="cs-CZ"/>
        </w:rPr>
        <w:t xml:space="preserve"> že recyklovaný materiál bude přímo distribuován na staveniště. Zhotovitel může zvolit jinou variantu, za podmínky zajištění dalších ploch pro skladování materiálu ve své režii a dodržení podmínek z rozptylové studie.</w:t>
      </w:r>
    </w:p>
    <w:p w14:paraId="529B2D19" w14:textId="77777777" w:rsidR="00FE2A2E" w:rsidRDefault="00FE2A2E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7FFF13" w14:textId="2F57B3D8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115:</w:t>
      </w:r>
      <w:r w:rsidR="00325C1B">
        <w:rPr>
          <w:rFonts w:eastAsia="Calibri" w:cs="Times New Roman"/>
          <w:b/>
          <w:lang w:eastAsia="cs-CZ"/>
        </w:rPr>
        <w:t xml:space="preserve"> </w:t>
      </w:r>
    </w:p>
    <w:p w14:paraId="3E2A2DE0" w14:textId="77777777" w:rsidR="004E6FDE" w:rsidRDefault="004E6FDE" w:rsidP="004E6FDE">
      <w:pPr>
        <w:spacing w:after="0" w:line="240" w:lineRule="auto"/>
        <w:rPr>
          <w:b/>
        </w:rPr>
      </w:pPr>
      <w:r w:rsidRPr="004E6FDE">
        <w:rPr>
          <w:b/>
        </w:rPr>
        <w:t xml:space="preserve">PS 01-01-11 (Žst. Vlkov u Tišnova, definitivní SZZ): </w:t>
      </w:r>
    </w:p>
    <w:p w14:paraId="788AD3E6" w14:textId="5241B784" w:rsidR="004E6FDE" w:rsidRPr="004E6FDE" w:rsidRDefault="004E6FDE" w:rsidP="004E6FDE">
      <w:pPr>
        <w:spacing w:after="0" w:line="240" w:lineRule="auto"/>
      </w:pPr>
      <w:r w:rsidRPr="004E6FDE">
        <w:t>Žádáme zadavatele o prověření, zda bude výh. č. D1 a/b skutečně ovládána elektromotorickými přestavníky.</w:t>
      </w:r>
    </w:p>
    <w:p w14:paraId="736941F5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144DD7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53A401EB" w14:textId="56AEC2BC" w:rsidR="005B10A3" w:rsidRPr="00F47ED3" w:rsidRDefault="006E5243" w:rsidP="005B10A3">
      <w:pPr>
        <w:spacing w:after="0" w:line="240" w:lineRule="auto"/>
        <w:rPr>
          <w:rFonts w:eastAsia="Calibri" w:cs="Times New Roman"/>
          <w:bCs/>
          <w:lang w:eastAsia="cs-CZ"/>
        </w:rPr>
      </w:pPr>
      <w:r w:rsidRPr="006E5243">
        <w:rPr>
          <w:rFonts w:eastAsia="Calibri" w:cs="Times New Roman"/>
          <w:bCs/>
          <w:lang w:eastAsia="cs-CZ"/>
        </w:rPr>
        <w:t>Stávající přestavníky na výh. č. D1 a/b budou vyměněny za nové elektrické, ústředně přestavované.</w:t>
      </w:r>
      <w:r w:rsidR="005B10A3" w:rsidRPr="00F47ED3">
        <w:rPr>
          <w:rFonts w:eastAsia="Calibri" w:cs="Times New Roman"/>
          <w:bCs/>
          <w:lang w:eastAsia="cs-CZ"/>
        </w:rPr>
        <w:t xml:space="preserve"> </w:t>
      </w:r>
    </w:p>
    <w:p w14:paraId="0F256287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417B2F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31F7F01" w14:textId="3856BFD0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116:</w:t>
      </w:r>
    </w:p>
    <w:p w14:paraId="45C2C6E1" w14:textId="77777777" w:rsidR="004E6FDE" w:rsidRDefault="004E6FDE" w:rsidP="004E6FDE">
      <w:pPr>
        <w:spacing w:after="0" w:line="240" w:lineRule="auto"/>
        <w:rPr>
          <w:b/>
        </w:rPr>
      </w:pPr>
      <w:r w:rsidRPr="004E6FDE">
        <w:rPr>
          <w:b/>
        </w:rPr>
        <w:t xml:space="preserve">PS 01-01-11 (Žst. Vlkov u Tišnova, definitivní SZZ):  </w:t>
      </w:r>
    </w:p>
    <w:p w14:paraId="04B59B08" w14:textId="505AC84B" w:rsidR="004E6FDE" w:rsidRPr="004E6FDE" w:rsidRDefault="004E6FDE" w:rsidP="004E6FDE">
      <w:pPr>
        <w:spacing w:after="0" w:line="240" w:lineRule="auto"/>
      </w:pPr>
      <w:r w:rsidRPr="004E6FDE">
        <w:t>V situačním schématu je u výhybky č. 11 uveden 1ks snímače polohy jazyka. Vzhledem k tomu, že výh. č. 11 navazuje na výh. č. 13 se tážeme, zda by neměla být výh. č. 11 vybavena 2ks snímači polohy jazyka. Žádáme zadavatele o prověření a případnou opravu množství odpovídajících položek v soupisu prací.</w:t>
      </w:r>
    </w:p>
    <w:p w14:paraId="1A584DC4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AC0A2E" w14:textId="77777777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7CFCC123" w14:textId="77777777" w:rsidR="005B10A3" w:rsidRPr="00F47ED3" w:rsidRDefault="005B10A3" w:rsidP="005B10A3">
      <w:pPr>
        <w:spacing w:after="0" w:line="240" w:lineRule="auto"/>
        <w:rPr>
          <w:rFonts w:eastAsia="Calibri" w:cs="Times New Roman"/>
          <w:bCs/>
          <w:lang w:eastAsia="cs-CZ"/>
        </w:rPr>
      </w:pPr>
      <w:r w:rsidRPr="00F47ED3">
        <w:rPr>
          <w:rFonts w:eastAsia="Calibri" w:cs="Times New Roman"/>
          <w:bCs/>
          <w:lang w:eastAsia="cs-CZ"/>
        </w:rPr>
        <w:t xml:space="preserve">Výh. č. 11 tvoří spojku s výh č. 13. Není potřeba kontrolovat polohu jazyka v odbočné větvi výh. č. 11. </w:t>
      </w:r>
    </w:p>
    <w:p w14:paraId="68DAE8AD" w14:textId="77777777" w:rsid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ED4D7C7" w14:textId="77777777" w:rsidR="004E6FDE" w:rsidRP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1D21F2" w14:textId="772B5C6C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117:</w:t>
      </w:r>
      <w:r w:rsidR="00325C1B" w:rsidRPr="00325C1B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464DBE80" w14:textId="77777777" w:rsidR="00317D6F" w:rsidRDefault="004E6FDE" w:rsidP="004E6FDE">
      <w:pPr>
        <w:spacing w:after="0" w:line="240" w:lineRule="auto"/>
        <w:rPr>
          <w:b/>
        </w:rPr>
      </w:pPr>
      <w:r w:rsidRPr="004E6FDE">
        <w:rPr>
          <w:b/>
        </w:rPr>
        <w:t xml:space="preserve">PS 01-01-11 (Žst. Vlkov u Tišnova, definitivní SZZ):  </w:t>
      </w:r>
    </w:p>
    <w:p w14:paraId="3350B4C1" w14:textId="44748CE3" w:rsidR="004E6FDE" w:rsidRPr="004E6FDE" w:rsidRDefault="004E6FDE" w:rsidP="004E6FDE">
      <w:pPr>
        <w:spacing w:after="0" w:line="240" w:lineRule="auto"/>
      </w:pPr>
      <w:r w:rsidRPr="004E6FDE">
        <w:t xml:space="preserve">V TZ je uvedeno: </w:t>
      </w:r>
    </w:p>
    <w:p w14:paraId="3A332C5A" w14:textId="77777777" w:rsidR="004E6FDE" w:rsidRPr="004E6FDE" w:rsidRDefault="004E6FDE" w:rsidP="00317D6F">
      <w:pPr>
        <w:spacing w:after="0"/>
      </w:pPr>
      <w:r w:rsidRPr="004E6FDE">
        <w:t>„TZ budou výhybky č. 15, D2, D3, D4 a D5a/b přestavovány ručně a budou mít zařízení pro místní stavění  včetně  návěstních  těles  z retroreflexním  materiálem.“</w:t>
      </w:r>
    </w:p>
    <w:p w14:paraId="5839432C" w14:textId="77777777" w:rsidR="004E6FDE" w:rsidRPr="004E6FDE" w:rsidRDefault="004E6FDE" w:rsidP="00317D6F">
      <w:pPr>
        <w:spacing w:after="0"/>
      </w:pPr>
      <w:r w:rsidRPr="004E6FDE">
        <w:t>„Výhybka  č.  D5a  bude  zabezpečena jednoduchým výměnovým zámkem a uzamykána ve vazbě s výkolejkou OVk1, která bude zabezpečena kontrolním  výměnovým  zámkem  a  opatřena  návěstním  tělesem  z reflexního  materiálu,  výsledný  klíč bude uložený u vlekaře vlečky 5262. Výkolejka Vk1 bude zajišťovat boční ochranu z kolejiště SŽ, výkolejka Vk2 bude zajišťovat boční ochranu z VNVK (koleje č.5), výkolejka EVk1 z vlečky č.5262 a Vk3 z koleje 4b. Tyto výkolejky budou ústředně stavěné a nebudou mít návěstní těleso.“</w:t>
      </w:r>
    </w:p>
    <w:p w14:paraId="27D2DDF4" w14:textId="77777777" w:rsidR="004E6FDE" w:rsidRPr="004E6FDE" w:rsidRDefault="004E6FDE" w:rsidP="00317D6F">
      <w:pPr>
        <w:spacing w:after="0"/>
      </w:pPr>
    </w:p>
    <w:p w14:paraId="5F99B3DA" w14:textId="77777777" w:rsidR="004E6FDE" w:rsidRPr="004E6FDE" w:rsidRDefault="004E6FDE" w:rsidP="00317D6F">
      <w:pPr>
        <w:spacing w:after="0"/>
      </w:pPr>
      <w:r w:rsidRPr="004E6FDE">
        <w:t>Dle SS bude mít také výhybka č. 9 návěstní těleso.</w:t>
      </w:r>
    </w:p>
    <w:p w14:paraId="2695A6B6" w14:textId="77777777" w:rsidR="004E6FDE" w:rsidRPr="004E6FDE" w:rsidRDefault="004E6FDE" w:rsidP="00317D6F">
      <w:pPr>
        <w:spacing w:after="0"/>
      </w:pPr>
      <w:r w:rsidRPr="004E6FDE">
        <w:t>V soupisu prací se nachází položky:</w:t>
      </w: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160"/>
        <w:gridCol w:w="5652"/>
        <w:gridCol w:w="709"/>
        <w:gridCol w:w="850"/>
      </w:tblGrid>
      <w:tr w:rsidR="004E6FDE" w:rsidRPr="004E6FDE" w14:paraId="01B7E9C6" w14:textId="77777777" w:rsidTr="00317D6F">
        <w:trPr>
          <w:trHeight w:val="255"/>
        </w:trPr>
        <w:tc>
          <w:tcPr>
            <w:tcW w:w="426" w:type="dxa"/>
            <w:shd w:val="clear" w:color="auto" w:fill="auto"/>
            <w:noWrap/>
            <w:hideMark/>
          </w:tcPr>
          <w:p w14:paraId="562958E6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B446605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75C231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5A0A87F6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652" w:type="dxa"/>
            <w:shd w:val="clear" w:color="auto" w:fill="auto"/>
            <w:vAlign w:val="center"/>
            <w:hideMark/>
          </w:tcPr>
          <w:p w14:paraId="610EC068" w14:textId="77777777" w:rsidR="004E6FDE" w:rsidRPr="004E6FDE" w:rsidRDefault="004E6FDE" w:rsidP="00317D6F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NÁVĚSTNÍ TĚLESO PRO VÝHYBKU A VÝKOLEJKU - DODÁVKA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F84008" w14:textId="77777777" w:rsidR="004E6FDE" w:rsidRPr="004E6FDE" w:rsidRDefault="004E6FDE" w:rsidP="00317D6F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7BD3C1D" w14:textId="77777777" w:rsidR="004E6FDE" w:rsidRPr="004E6FDE" w:rsidRDefault="004E6FDE" w:rsidP="00317D6F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4E6FDE" w:rsidRPr="004E6FDE" w14:paraId="54883674" w14:textId="77777777" w:rsidTr="00317D6F">
        <w:trPr>
          <w:trHeight w:val="255"/>
        </w:trPr>
        <w:tc>
          <w:tcPr>
            <w:tcW w:w="426" w:type="dxa"/>
            <w:shd w:val="clear" w:color="auto" w:fill="auto"/>
            <w:noWrap/>
            <w:hideMark/>
          </w:tcPr>
          <w:p w14:paraId="078FFE1D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A146652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75C237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3BA622B5" w14:textId="77777777" w:rsidR="004E6FDE" w:rsidRPr="004E6FDE" w:rsidRDefault="004E6FDE" w:rsidP="00317D6F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652" w:type="dxa"/>
            <w:shd w:val="clear" w:color="auto" w:fill="auto"/>
            <w:vAlign w:val="center"/>
            <w:hideMark/>
          </w:tcPr>
          <w:p w14:paraId="6F8E5CE2" w14:textId="77777777" w:rsidR="004E6FDE" w:rsidRPr="004E6FDE" w:rsidRDefault="004E6FDE" w:rsidP="00317D6F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NÁVĚSTNÍ TĚLESO PRO VÝHYBKU A VÝKOLEJKU - MONTÁŽ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8E2FDB" w14:textId="77777777" w:rsidR="004E6FDE" w:rsidRPr="004E6FDE" w:rsidRDefault="004E6FDE" w:rsidP="00317D6F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0CEB1CF" w14:textId="77777777" w:rsidR="004E6FDE" w:rsidRPr="004E6FDE" w:rsidRDefault="004E6FDE" w:rsidP="00317D6F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4E6FDE">
              <w:rPr>
                <w:rFonts w:eastAsia="Times New Roman" w:cs="Arial"/>
                <w:lang w:eastAsia="cs-CZ"/>
              </w:rPr>
              <w:t>1,000</w:t>
            </w:r>
          </w:p>
        </w:tc>
      </w:tr>
    </w:tbl>
    <w:p w14:paraId="089DDB55" w14:textId="77777777" w:rsidR="004E6FDE" w:rsidRPr="004E6FDE" w:rsidRDefault="004E6FDE" w:rsidP="00317D6F">
      <w:pPr>
        <w:spacing w:after="0"/>
      </w:pPr>
      <w:r w:rsidRPr="004E6FDE">
        <w:t>I v návaznosti na dotaz ohledně způsobu zabezpečení výhybek (č. D2 a D5a/b) žádáme zadavatele o prověření požadovaného množství návěstních těles a případnou opravu množství.</w:t>
      </w:r>
    </w:p>
    <w:p w14:paraId="6DDBC796" w14:textId="77777777" w:rsidR="00213555" w:rsidRDefault="00213555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7D52F5" w14:textId="1FE6A1D9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2D57CA53" w14:textId="07700AF7" w:rsidR="005B10A3" w:rsidRPr="00F47ED3" w:rsidRDefault="00CC1076" w:rsidP="005B10A3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>U</w:t>
      </w:r>
      <w:r w:rsidR="005B10A3" w:rsidRPr="00F47ED3">
        <w:rPr>
          <w:rFonts w:eastAsia="Calibri" w:cs="Times New Roman"/>
          <w:lang w:eastAsia="cs-CZ"/>
        </w:rPr>
        <w:t>prav</w:t>
      </w:r>
      <w:r>
        <w:rPr>
          <w:rFonts w:eastAsia="Calibri" w:cs="Times New Roman"/>
          <w:lang w:eastAsia="cs-CZ"/>
        </w:rPr>
        <w:t>en</w:t>
      </w:r>
      <w:r w:rsidR="005B10A3" w:rsidRPr="00F47ED3">
        <w:rPr>
          <w:rFonts w:eastAsia="Calibri" w:cs="Times New Roman"/>
          <w:lang w:eastAsia="cs-CZ"/>
        </w:rPr>
        <w:t xml:space="preserve"> VV</w:t>
      </w:r>
      <w:r>
        <w:rPr>
          <w:rFonts w:eastAsia="Calibri" w:cs="Times New Roman"/>
          <w:lang w:eastAsia="cs-CZ"/>
        </w:rPr>
        <w:t>. U</w:t>
      </w:r>
      <w:bookmarkStart w:id="2" w:name="_GoBack"/>
      <w:bookmarkEnd w:id="2"/>
      <w:r w:rsidR="005B10A3" w:rsidRPr="00F47ED3">
        <w:rPr>
          <w:rFonts w:eastAsia="Calibri" w:cs="Times New Roman"/>
          <w:bCs/>
          <w:lang w:eastAsia="cs-CZ"/>
        </w:rPr>
        <w:t>pravena položka č. 86 (75C231) a č. 87 (75C237) nové množství – 2 kusy</w:t>
      </w:r>
    </w:p>
    <w:p w14:paraId="15F815CC" w14:textId="65B7C2B9" w:rsidR="00FB6E35" w:rsidRPr="00F47ED3" w:rsidRDefault="00FB6E35" w:rsidP="005B10A3">
      <w:pPr>
        <w:spacing w:after="0" w:line="240" w:lineRule="auto"/>
        <w:rPr>
          <w:rFonts w:eastAsia="Calibri" w:cs="Times New Roman"/>
          <w:bCs/>
          <w:lang w:eastAsia="cs-CZ"/>
        </w:rPr>
      </w:pPr>
      <w:r w:rsidRPr="00F47ED3">
        <w:rPr>
          <w:rFonts w:eastAsia="Calibri" w:cs="Times New Roman"/>
          <w:bCs/>
          <w:lang w:eastAsia="cs-CZ"/>
        </w:rPr>
        <w:t>U výh. Č. D2 a vyh. Č. D5a/b bude použito stávající návěstní těleso.</w:t>
      </w:r>
    </w:p>
    <w:p w14:paraId="3F6E524B" w14:textId="77777777" w:rsid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066DC3" w14:textId="77777777" w:rsidR="00317D6F" w:rsidRPr="004E6FDE" w:rsidRDefault="00317D6F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657D8C6" w14:textId="54CD4250" w:rsidR="004E6FDE" w:rsidRPr="004E6FDE" w:rsidRDefault="004E6FDE" w:rsidP="004E6FDE">
      <w:pPr>
        <w:spacing w:after="0" w:line="240" w:lineRule="auto"/>
        <w:rPr>
          <w:rFonts w:eastAsia="Calibri" w:cs="Times New Roman"/>
          <w:b/>
          <w:lang w:eastAsia="cs-CZ"/>
        </w:rPr>
      </w:pPr>
      <w:r w:rsidRPr="004E6FDE">
        <w:rPr>
          <w:rFonts w:eastAsia="Calibri" w:cs="Times New Roman"/>
          <w:b/>
          <w:lang w:eastAsia="cs-CZ"/>
        </w:rPr>
        <w:t>Dotaz č. 118:</w:t>
      </w:r>
      <w:r w:rsidR="00325C1B" w:rsidRPr="00325C1B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5E421D91" w14:textId="4CFB1012" w:rsidR="00317D6F" w:rsidRDefault="00325C1B" w:rsidP="00317D6F">
      <w:pPr>
        <w:spacing w:after="0" w:line="240" w:lineRule="auto"/>
        <w:rPr>
          <w:b/>
          <w:bCs/>
        </w:rPr>
      </w:pPr>
      <w:r>
        <w:rPr>
          <w:b/>
          <w:bCs/>
        </w:rPr>
        <w:t>P</w:t>
      </w:r>
      <w:r w:rsidR="004E6FDE" w:rsidRPr="00317D6F">
        <w:rPr>
          <w:b/>
          <w:bCs/>
        </w:rPr>
        <w:t xml:space="preserve">S 01-01-11 (Žst. Vlkov u Tišnova, definitivní SZZ): </w:t>
      </w:r>
    </w:p>
    <w:p w14:paraId="6C9CECE0" w14:textId="0EDFECC6" w:rsidR="004E6FDE" w:rsidRPr="004E6FDE" w:rsidRDefault="00317D6F" w:rsidP="00317D6F">
      <w:pPr>
        <w:spacing w:after="0" w:line="240" w:lineRule="auto"/>
      </w:pPr>
      <w:r>
        <w:rPr>
          <w:bCs/>
        </w:rPr>
        <w:t>V</w:t>
      </w:r>
      <w:r w:rsidR="004E6FDE" w:rsidRPr="00317D6F">
        <w:rPr>
          <w:bCs/>
        </w:rPr>
        <w:t> rámci tohoto PS</w:t>
      </w:r>
      <w:r w:rsidR="004E6FDE" w:rsidRPr="004E6FDE">
        <w:t xml:space="preserve"> se</w:t>
      </w:r>
      <w:r w:rsidR="004E6FDE" w:rsidRPr="00317D6F">
        <w:rPr>
          <w:b/>
          <w:bCs/>
        </w:rPr>
        <w:t xml:space="preserve"> </w:t>
      </w:r>
      <w:r w:rsidR="004E6FDE" w:rsidRPr="004E6FDE">
        <w:t>požaduje zřízení návěstních košů pro návěstidla na lávce. Nahlédne-li se na obsah/charakter prací jedná se o práce náležící ke konstrukci lávky a vymykající se PS. Žádáme/prosíme zadavatele o přesun prací do odpovídajícího SO.</w:t>
      </w:r>
    </w:p>
    <w:p w14:paraId="0895718F" w14:textId="77777777" w:rsidR="00FB6E35" w:rsidRDefault="00FB6E35" w:rsidP="004E6FD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E39B49" w14:textId="4B2C9679" w:rsidR="004E6FDE" w:rsidRPr="004E6FDE" w:rsidRDefault="004E6FDE" w:rsidP="004E6FD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E6FDE">
        <w:rPr>
          <w:rFonts w:eastAsia="Calibri" w:cs="Times New Roman"/>
          <w:b/>
          <w:lang w:eastAsia="cs-CZ"/>
        </w:rPr>
        <w:t xml:space="preserve">Odpověď: </w:t>
      </w:r>
    </w:p>
    <w:p w14:paraId="3CC90AAC" w14:textId="4C223696" w:rsidR="004E6FDE" w:rsidRPr="0002371F" w:rsidRDefault="007E38E0" w:rsidP="004E6FDE">
      <w:pPr>
        <w:spacing w:after="0" w:line="240" w:lineRule="auto"/>
        <w:rPr>
          <w:rFonts w:eastAsia="Calibri" w:cs="Times New Roman"/>
          <w:bCs/>
          <w:lang w:eastAsia="cs-CZ"/>
        </w:rPr>
      </w:pPr>
      <w:r w:rsidRPr="0002371F">
        <w:rPr>
          <w:rFonts w:eastAsia="Calibri" w:cs="Times New Roman"/>
          <w:bCs/>
          <w:lang w:eastAsia="cs-CZ"/>
        </w:rPr>
        <w:t>S ohledem na platné územní rozhodnutí a stavební povolení nelze nové SO/PS vytvářet.</w:t>
      </w:r>
      <w:r w:rsidR="00F47ED3" w:rsidRPr="0002371F">
        <w:rPr>
          <w:rFonts w:eastAsia="Calibri" w:cs="Times New Roman"/>
          <w:bCs/>
          <w:lang w:eastAsia="cs-CZ"/>
        </w:rPr>
        <w:t xml:space="preserve"> Většina prací je charakteru výměny technologického zařízení, proto samostatný stavební objekt pro návěstní lávku nebyl vytvořen.</w:t>
      </w:r>
    </w:p>
    <w:p w14:paraId="07AB4972" w14:textId="58504878" w:rsidR="004E6FDE" w:rsidRDefault="004E6FDE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478DCF" w14:textId="77777777" w:rsidR="00B108A6" w:rsidRPr="0002371F" w:rsidRDefault="00B108A6" w:rsidP="004E6FD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F909A6" w14:textId="3B93D8AF" w:rsidR="00E12BFC" w:rsidRDefault="00E12BFC" w:rsidP="004E6FD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2371F">
        <w:rPr>
          <w:rFonts w:eastAsia="Times New Roman" w:cs="Times New Roman"/>
          <w:b/>
          <w:lang w:eastAsia="cs-CZ"/>
        </w:rPr>
        <w:t>Odpověď z vlastního podnětu:</w:t>
      </w:r>
    </w:p>
    <w:p w14:paraId="24DD5CCB" w14:textId="77777777" w:rsidR="00CA3D7C" w:rsidRPr="00D836AC" w:rsidRDefault="00CA3D7C" w:rsidP="00CA3D7C">
      <w:pPr>
        <w:rPr>
          <w:rFonts w:ascii="Verdana" w:eastAsia="Calibri" w:hAnsi="Verdana" w:cs="Times New Roman"/>
          <w:lang w:eastAsia="cs-CZ"/>
        </w:rPr>
      </w:pPr>
      <w:r w:rsidRPr="00D836AC">
        <w:rPr>
          <w:rFonts w:ascii="Verdana" w:eastAsia="Calibri" w:hAnsi="Verdana" w:cs="Times New Roman"/>
          <w:lang w:eastAsia="cs-CZ"/>
        </w:rPr>
        <w:t>Organizovaná prohlídka se uskuteční v úterý 5.9.2023, zahájení prohlídky bude v 9:30 před výpravní budovou v žst. Vlkov u Tišnova.</w:t>
      </w:r>
    </w:p>
    <w:p w14:paraId="31EC8233" w14:textId="77777777" w:rsidR="00CA3D7C" w:rsidRDefault="00CA3D7C" w:rsidP="004E6FD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EC1FE5" w14:textId="77777777" w:rsidR="00BD5319" w:rsidRPr="00BD5319" w:rsidRDefault="00BD5319" w:rsidP="00B108A6">
      <w:pPr>
        <w:spacing w:after="0" w:line="240" w:lineRule="auto"/>
        <w:rPr>
          <w:rFonts w:eastAsia="Times New Roman" w:cs="Times New Roman"/>
          <w:lang w:eastAsia="cs-CZ"/>
        </w:rPr>
      </w:pPr>
    </w:p>
    <w:p w14:paraId="0890475F" w14:textId="7E119A7A" w:rsidR="00BD5319" w:rsidRP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108A6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B108A6" w:rsidRPr="00B108A6">
        <w:rPr>
          <w:rFonts w:eastAsia="Times New Roman" w:cs="Times New Roman"/>
          <w:b/>
          <w:bCs/>
          <w:lang w:eastAsia="cs-CZ"/>
        </w:rPr>
        <w:t>18. 9. 2023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B108A6" w:rsidRPr="00B108A6">
        <w:rPr>
          <w:rFonts w:eastAsia="Times New Roman" w:cs="Times New Roman"/>
          <w:b/>
          <w:bCs/>
          <w:lang w:eastAsia="cs-CZ"/>
        </w:rPr>
        <w:t>19. 9. 2023</w:t>
      </w:r>
      <w:r w:rsidRPr="00BD5319">
        <w:rPr>
          <w:rFonts w:eastAsia="Times New Roman" w:cs="Times New Roman"/>
          <w:lang w:eastAsia="cs-CZ"/>
        </w:rPr>
        <w:t>.</w:t>
      </w: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hyperlink r:id="rId17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32D420D8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B108A6" w:rsidRPr="00B108A6">
        <w:rPr>
          <w:rFonts w:eastAsia="Times New Roman" w:cs="Times New Roman"/>
          <w:b/>
          <w:bCs/>
          <w:lang w:eastAsia="cs-CZ"/>
        </w:rPr>
        <w:t>19. 9. 2023</w:t>
      </w:r>
      <w:r w:rsidRPr="00BD5319">
        <w:rPr>
          <w:rFonts w:eastAsia="Times New Roman" w:cs="Times New Roman"/>
          <w:lang w:eastAsia="cs-CZ"/>
        </w:rPr>
        <w:t xml:space="preserve"> v </w:t>
      </w:r>
      <w:r w:rsidRPr="00B108A6">
        <w:rPr>
          <w:rFonts w:eastAsia="Times New Roman" w:cs="Times New Roman"/>
          <w:b/>
          <w:bCs/>
          <w:lang w:eastAsia="cs-CZ"/>
        </w:rPr>
        <w:t>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69410263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B108A6" w:rsidRPr="00B108A6">
        <w:rPr>
          <w:rFonts w:eastAsia="Times New Roman" w:cs="Times New Roman"/>
          <w:b/>
          <w:bCs/>
          <w:lang w:eastAsia="cs-CZ"/>
        </w:rPr>
        <w:t>19. 9. 2023</w:t>
      </w:r>
      <w:r w:rsidR="000B3A82">
        <w:rPr>
          <w:rFonts w:eastAsia="Times New Roman" w:cs="Times New Roman"/>
          <w:lang w:eastAsia="cs-CZ"/>
        </w:rPr>
        <w:t xml:space="preserve"> v </w:t>
      </w:r>
      <w:r w:rsidR="000B3A82" w:rsidRPr="00B108A6">
        <w:rPr>
          <w:rFonts w:eastAsia="Times New Roman" w:cs="Times New Roman"/>
          <w:b/>
          <w:bCs/>
          <w:lang w:eastAsia="cs-CZ"/>
        </w:rPr>
        <w:t>10:00</w:t>
      </w:r>
      <w:r w:rsidRPr="00B108A6">
        <w:rPr>
          <w:rFonts w:eastAsia="Times New Roman" w:cs="Times New Roman"/>
          <w:b/>
          <w:bCs/>
          <w:lang w:eastAsia="cs-CZ"/>
        </w:rPr>
        <w:t xml:space="preserve"> hod.</w:t>
      </w:r>
      <w:r w:rsidR="00B108A6">
        <w:rPr>
          <w:rFonts w:eastAsia="Times New Roman" w:cs="Times New Roman"/>
          <w:lang w:eastAsia="cs-CZ"/>
        </w:rPr>
        <w:t>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8B69C1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00018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0764E7CF" w14:textId="3F28080D" w:rsidR="00BD5319" w:rsidRDefault="00CF7F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F7FF2">
        <w:rPr>
          <w:rFonts w:eastAsia="Calibri" w:cs="Times New Roman"/>
          <w:lang w:eastAsia="cs-CZ"/>
        </w:rPr>
        <w:t>PS010111_2.001.pdf</w:t>
      </w:r>
    </w:p>
    <w:p w14:paraId="7DC9B5FB" w14:textId="35168B3E" w:rsidR="00A3002F" w:rsidRDefault="00A300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3002F">
        <w:rPr>
          <w:rFonts w:eastAsia="Calibri" w:cs="Times New Roman"/>
          <w:lang w:eastAsia="cs-CZ"/>
        </w:rPr>
        <w:t>3.101 Výpočet kubatur_aktualizace 31.08.2023</w:t>
      </w:r>
      <w:r>
        <w:rPr>
          <w:rFonts w:eastAsia="Calibri" w:cs="Times New Roman"/>
          <w:lang w:eastAsia="cs-CZ"/>
        </w:rPr>
        <w:t>.pdf</w:t>
      </w:r>
    </w:p>
    <w:p w14:paraId="3CE88684" w14:textId="6A99FA2F" w:rsidR="00A3002F" w:rsidRDefault="000B035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B035A">
        <w:rPr>
          <w:rFonts w:eastAsia="Calibri" w:cs="Times New Roman"/>
          <w:lang w:eastAsia="cs-CZ"/>
        </w:rPr>
        <w:t>PS010111_2.999-a</w:t>
      </w:r>
      <w:r w:rsidR="00CB4ACE">
        <w:rPr>
          <w:rFonts w:eastAsia="Calibri" w:cs="Times New Roman"/>
          <w:lang w:eastAsia="cs-CZ"/>
        </w:rPr>
        <w:t>.pdf</w:t>
      </w:r>
    </w:p>
    <w:p w14:paraId="301FBC76" w14:textId="0578B33A" w:rsidR="00000018" w:rsidRDefault="0000001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00018">
        <w:rPr>
          <w:rFonts w:eastAsia="Calibri" w:cs="Times New Roman"/>
          <w:lang w:eastAsia="cs-CZ"/>
        </w:rPr>
        <w:t>XLS_ZST_Vlkov_zm0</w:t>
      </w:r>
      <w:r>
        <w:rPr>
          <w:rFonts w:eastAsia="Calibri" w:cs="Times New Roman"/>
          <w:lang w:eastAsia="cs-CZ"/>
        </w:rPr>
        <w:t>6</w:t>
      </w:r>
      <w:r w:rsidRPr="00000018">
        <w:rPr>
          <w:rFonts w:eastAsia="Calibri" w:cs="Times New Roman"/>
          <w:lang w:eastAsia="cs-CZ"/>
        </w:rPr>
        <w:t>_20230</w:t>
      </w:r>
      <w:r>
        <w:rPr>
          <w:rFonts w:eastAsia="Calibri" w:cs="Times New Roman"/>
          <w:lang w:eastAsia="cs-CZ"/>
        </w:rPr>
        <w:t>90</w:t>
      </w:r>
      <w:r w:rsidRPr="00000018">
        <w:rPr>
          <w:rFonts w:eastAsia="Calibri" w:cs="Times New Roman"/>
          <w:lang w:eastAsia="cs-CZ"/>
        </w:rPr>
        <w:t>1</w:t>
      </w:r>
      <w:r w:rsidR="00B108A6">
        <w:rPr>
          <w:rFonts w:eastAsia="Calibri" w:cs="Times New Roman"/>
          <w:lang w:eastAsia="cs-CZ"/>
        </w:rPr>
        <w:t>.xlsx</w:t>
      </w:r>
    </w:p>
    <w:p w14:paraId="5558D7E5" w14:textId="05F04D35" w:rsidR="000757C8" w:rsidRDefault="000757C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757C8">
        <w:rPr>
          <w:rFonts w:eastAsia="Calibri" w:cs="Times New Roman"/>
          <w:lang w:eastAsia="cs-CZ"/>
        </w:rPr>
        <w:t>X</w:t>
      </w:r>
      <w:r>
        <w:rPr>
          <w:rFonts w:eastAsia="Calibri" w:cs="Times New Roman"/>
          <w:lang w:eastAsia="cs-CZ"/>
        </w:rPr>
        <w:t>DC</w:t>
      </w:r>
      <w:r w:rsidRPr="000757C8">
        <w:rPr>
          <w:rFonts w:eastAsia="Calibri" w:cs="Times New Roman"/>
          <w:lang w:eastAsia="cs-CZ"/>
        </w:rPr>
        <w:t>_ZST_Vlkov_zm06_20230901</w:t>
      </w:r>
      <w:r w:rsidR="00B108A6">
        <w:rPr>
          <w:rFonts w:eastAsia="Calibri" w:cs="Times New Roman"/>
          <w:lang w:eastAsia="cs-CZ"/>
        </w:rPr>
        <w:t>.xml</w:t>
      </w:r>
    </w:p>
    <w:p w14:paraId="5A042FE3" w14:textId="4A210EE7" w:rsidR="00CF7FF2" w:rsidRDefault="00CF7F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459BFE" w14:textId="01377EBC" w:rsidR="00CF7FF2" w:rsidRDefault="00CF7F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C2CC" w14:textId="77777777" w:rsidR="006921B7" w:rsidRDefault="006921B7" w:rsidP="00962258">
      <w:pPr>
        <w:spacing w:after="0" w:line="240" w:lineRule="auto"/>
      </w:pPr>
      <w:r>
        <w:separator/>
      </w:r>
    </w:p>
  </w:endnote>
  <w:endnote w:type="continuationSeparator" w:id="0">
    <w:p w14:paraId="6D1F0974" w14:textId="77777777" w:rsidR="006921B7" w:rsidRDefault="006921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37BC774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7EB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7EB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CCD69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E3D561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56076E4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21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21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61C85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CDF85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A8168" w14:textId="77777777" w:rsidR="006921B7" w:rsidRDefault="006921B7" w:rsidP="00962258">
      <w:pPr>
        <w:spacing w:after="0" w:line="240" w:lineRule="auto"/>
      </w:pPr>
      <w:r>
        <w:separator/>
      </w:r>
    </w:p>
  </w:footnote>
  <w:footnote w:type="continuationSeparator" w:id="0">
    <w:p w14:paraId="459F9E9B" w14:textId="77777777" w:rsidR="006921B7" w:rsidRDefault="006921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BF0FC7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22852F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47278C"/>
    <w:multiLevelType w:val="hybridMultilevel"/>
    <w:tmpl w:val="9042ABC4"/>
    <w:lvl w:ilvl="0" w:tplc="FDCC2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553BE"/>
    <w:multiLevelType w:val="hybridMultilevel"/>
    <w:tmpl w:val="0A303F60"/>
    <w:lvl w:ilvl="0" w:tplc="8F2AAB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124B91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66870"/>
    <w:multiLevelType w:val="hybridMultilevel"/>
    <w:tmpl w:val="EFB47B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E193B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4666B9"/>
    <w:multiLevelType w:val="hybridMultilevel"/>
    <w:tmpl w:val="2B862C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D513B"/>
    <w:multiLevelType w:val="hybridMultilevel"/>
    <w:tmpl w:val="7B96A8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25904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547F471B"/>
    <w:multiLevelType w:val="hybridMultilevel"/>
    <w:tmpl w:val="6754A22C"/>
    <w:lvl w:ilvl="0" w:tplc="220EED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965E63"/>
    <w:multiLevelType w:val="hybridMultilevel"/>
    <w:tmpl w:val="469E6A9E"/>
    <w:lvl w:ilvl="0" w:tplc="A992D2F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4"/>
  </w:num>
  <w:num w:numId="5">
    <w:abstractNumId w:val="0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2"/>
  </w:num>
  <w:num w:numId="11">
    <w:abstractNumId w:val="8"/>
  </w:num>
  <w:num w:numId="12">
    <w:abstractNumId w:val="4"/>
  </w:num>
  <w:num w:numId="13">
    <w:abstractNumId w:val="11"/>
  </w:num>
  <w:num w:numId="14">
    <w:abstractNumId w:val="6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018"/>
    <w:rsid w:val="0002371F"/>
    <w:rsid w:val="00033432"/>
    <w:rsid w:val="000335CC"/>
    <w:rsid w:val="00047EBE"/>
    <w:rsid w:val="00072C1E"/>
    <w:rsid w:val="000757C8"/>
    <w:rsid w:val="000B035A"/>
    <w:rsid w:val="000B3A82"/>
    <w:rsid w:val="000B6C7E"/>
    <w:rsid w:val="000B7907"/>
    <w:rsid w:val="000C0429"/>
    <w:rsid w:val="000C45E8"/>
    <w:rsid w:val="000F01F4"/>
    <w:rsid w:val="00105621"/>
    <w:rsid w:val="00114472"/>
    <w:rsid w:val="00137413"/>
    <w:rsid w:val="00170EC5"/>
    <w:rsid w:val="00171851"/>
    <w:rsid w:val="001747C1"/>
    <w:rsid w:val="0018596A"/>
    <w:rsid w:val="001B69C2"/>
    <w:rsid w:val="001C4DA0"/>
    <w:rsid w:val="00200012"/>
    <w:rsid w:val="00207DF5"/>
    <w:rsid w:val="00213555"/>
    <w:rsid w:val="0021514F"/>
    <w:rsid w:val="00236A60"/>
    <w:rsid w:val="00261555"/>
    <w:rsid w:val="00267369"/>
    <w:rsid w:val="0026785D"/>
    <w:rsid w:val="00295CA3"/>
    <w:rsid w:val="002C31BF"/>
    <w:rsid w:val="002D1EB6"/>
    <w:rsid w:val="002E0CD7"/>
    <w:rsid w:val="002E13BE"/>
    <w:rsid w:val="002F026B"/>
    <w:rsid w:val="00317D6F"/>
    <w:rsid w:val="00325C1B"/>
    <w:rsid w:val="00357BC6"/>
    <w:rsid w:val="0037111D"/>
    <w:rsid w:val="003756B9"/>
    <w:rsid w:val="003956C6"/>
    <w:rsid w:val="003A643B"/>
    <w:rsid w:val="003E6B9A"/>
    <w:rsid w:val="003E75CE"/>
    <w:rsid w:val="0041380F"/>
    <w:rsid w:val="00450F07"/>
    <w:rsid w:val="00453CD3"/>
    <w:rsid w:val="00455BC7"/>
    <w:rsid w:val="00456B53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1F1A"/>
    <w:rsid w:val="004D32A4"/>
    <w:rsid w:val="004D7466"/>
    <w:rsid w:val="004E6FDE"/>
    <w:rsid w:val="004F4B9B"/>
    <w:rsid w:val="00501654"/>
    <w:rsid w:val="00511AB9"/>
    <w:rsid w:val="00523EA7"/>
    <w:rsid w:val="00534D12"/>
    <w:rsid w:val="00542527"/>
    <w:rsid w:val="00551D1F"/>
    <w:rsid w:val="00553375"/>
    <w:rsid w:val="0056158C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10A3"/>
    <w:rsid w:val="005B13AA"/>
    <w:rsid w:val="005B5EE9"/>
    <w:rsid w:val="005E3189"/>
    <w:rsid w:val="005F037F"/>
    <w:rsid w:val="006104F6"/>
    <w:rsid w:val="0061068E"/>
    <w:rsid w:val="00632E52"/>
    <w:rsid w:val="00660AD3"/>
    <w:rsid w:val="00671DD7"/>
    <w:rsid w:val="006921B7"/>
    <w:rsid w:val="0069583B"/>
    <w:rsid w:val="006A5570"/>
    <w:rsid w:val="006A689C"/>
    <w:rsid w:val="006B3D79"/>
    <w:rsid w:val="006E0578"/>
    <w:rsid w:val="006E314D"/>
    <w:rsid w:val="006E5243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55CD"/>
    <w:rsid w:val="0077673A"/>
    <w:rsid w:val="0078219B"/>
    <w:rsid w:val="007846E1"/>
    <w:rsid w:val="007A0E6E"/>
    <w:rsid w:val="007B570C"/>
    <w:rsid w:val="007E38E0"/>
    <w:rsid w:val="007E4A6E"/>
    <w:rsid w:val="007F56A7"/>
    <w:rsid w:val="00807DD0"/>
    <w:rsid w:val="00813F11"/>
    <w:rsid w:val="00840701"/>
    <w:rsid w:val="00873F33"/>
    <w:rsid w:val="00887E52"/>
    <w:rsid w:val="00891334"/>
    <w:rsid w:val="008A3568"/>
    <w:rsid w:val="008A7C00"/>
    <w:rsid w:val="008B25EB"/>
    <w:rsid w:val="008C59AA"/>
    <w:rsid w:val="008D03B9"/>
    <w:rsid w:val="008F18D6"/>
    <w:rsid w:val="00904780"/>
    <w:rsid w:val="009113A8"/>
    <w:rsid w:val="00920C00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046C"/>
    <w:rsid w:val="009A7568"/>
    <w:rsid w:val="009B2E97"/>
    <w:rsid w:val="009B3C69"/>
    <w:rsid w:val="009B72CC"/>
    <w:rsid w:val="009E07F4"/>
    <w:rsid w:val="009F392E"/>
    <w:rsid w:val="00A20606"/>
    <w:rsid w:val="00A3002F"/>
    <w:rsid w:val="00A37174"/>
    <w:rsid w:val="00A44328"/>
    <w:rsid w:val="00A6177B"/>
    <w:rsid w:val="00A66136"/>
    <w:rsid w:val="00AA4CBB"/>
    <w:rsid w:val="00AA65FA"/>
    <w:rsid w:val="00AA7351"/>
    <w:rsid w:val="00AC7A14"/>
    <w:rsid w:val="00AD056F"/>
    <w:rsid w:val="00AD2773"/>
    <w:rsid w:val="00AD6731"/>
    <w:rsid w:val="00AE1DDE"/>
    <w:rsid w:val="00B108A6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0FA1"/>
    <w:rsid w:val="00BD5319"/>
    <w:rsid w:val="00BD5514"/>
    <w:rsid w:val="00BD7E91"/>
    <w:rsid w:val="00BF374D"/>
    <w:rsid w:val="00BF6D48"/>
    <w:rsid w:val="00C02D0A"/>
    <w:rsid w:val="00C03A6E"/>
    <w:rsid w:val="00C12F48"/>
    <w:rsid w:val="00C30759"/>
    <w:rsid w:val="00C44F6A"/>
    <w:rsid w:val="00C4565B"/>
    <w:rsid w:val="00C727E5"/>
    <w:rsid w:val="00C8207D"/>
    <w:rsid w:val="00CA3D7C"/>
    <w:rsid w:val="00CB4ACE"/>
    <w:rsid w:val="00CB7B5A"/>
    <w:rsid w:val="00CC1076"/>
    <w:rsid w:val="00CC1E2B"/>
    <w:rsid w:val="00CD1FC4"/>
    <w:rsid w:val="00CE371D"/>
    <w:rsid w:val="00CF7FF2"/>
    <w:rsid w:val="00D02A4D"/>
    <w:rsid w:val="00D21061"/>
    <w:rsid w:val="00D316A7"/>
    <w:rsid w:val="00D34E03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2BFC"/>
    <w:rsid w:val="00E13B89"/>
    <w:rsid w:val="00E34C10"/>
    <w:rsid w:val="00E824F1"/>
    <w:rsid w:val="00EB104F"/>
    <w:rsid w:val="00EC3D0E"/>
    <w:rsid w:val="00ED14BD"/>
    <w:rsid w:val="00EE79B7"/>
    <w:rsid w:val="00F00D9D"/>
    <w:rsid w:val="00F01440"/>
    <w:rsid w:val="00F12893"/>
    <w:rsid w:val="00F12DEC"/>
    <w:rsid w:val="00F1715C"/>
    <w:rsid w:val="00F310F8"/>
    <w:rsid w:val="00F31773"/>
    <w:rsid w:val="00F35939"/>
    <w:rsid w:val="00F3737E"/>
    <w:rsid w:val="00F45607"/>
    <w:rsid w:val="00F47ED3"/>
    <w:rsid w:val="00F64786"/>
    <w:rsid w:val="00F659EB"/>
    <w:rsid w:val="00F7485B"/>
    <w:rsid w:val="00F804A7"/>
    <w:rsid w:val="00F852C3"/>
    <w:rsid w:val="00F862D6"/>
    <w:rsid w:val="00F86BA6"/>
    <w:rsid w:val="00FA3A03"/>
    <w:rsid w:val="00FA6F1E"/>
    <w:rsid w:val="00FB6E35"/>
    <w:rsid w:val="00FC6389"/>
    <w:rsid w:val="00FD2F51"/>
    <w:rsid w:val="00FE0D1F"/>
    <w:rsid w:val="00FE2A2E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vvz.nipez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3EC2294-367A-4535-A717-C07E9A32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8</Pages>
  <Words>2343</Words>
  <Characters>13830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3</cp:revision>
  <cp:lastPrinted>2023-09-01T12:22:00Z</cp:lastPrinted>
  <dcterms:created xsi:type="dcterms:W3CDTF">2023-09-01T12:22:00Z</dcterms:created>
  <dcterms:modified xsi:type="dcterms:W3CDTF">2023-09-01T12:22:00Z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